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FA3F" w14:textId="7C6FC30F" w:rsidR="00466957" w:rsidRDefault="00466957" w:rsidP="004669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</w:r>
      <w:r w:rsidR="005152D5" w:rsidRPr="005152D5">
        <w:rPr>
          <w:b/>
          <w:i/>
          <w:noProof/>
          <w:sz w:val="28"/>
        </w:rPr>
        <w:t>R4-2313468</w:t>
      </w:r>
    </w:p>
    <w:p w14:paraId="75600F63" w14:textId="77777777" w:rsidR="00466957" w:rsidRPr="004B57AB" w:rsidRDefault="00466957" w:rsidP="00466957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Toulouse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France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21-25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/>
          <w:b/>
          <w:bCs/>
          <w:sz w:val="24"/>
          <w:szCs w:val="24"/>
        </w:rPr>
        <w:t>August,</w:t>
      </w:r>
      <w:proofErr w:type="gramEnd"/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51F929C8" w:rsidR="00744830" w:rsidRPr="007C7160" w:rsidRDefault="00744830" w:rsidP="00744830">
      <w:r w:rsidRPr="007C7160">
        <w:rPr>
          <w:b/>
        </w:rPr>
        <w:t>Title:</w:t>
      </w:r>
      <w:r w:rsidRPr="007C7160">
        <w:tab/>
      </w:r>
      <w:r w:rsidRPr="007C7160">
        <w:tab/>
      </w:r>
      <w:r w:rsidRPr="007C7160">
        <w:tab/>
      </w:r>
      <w:r w:rsidR="001C1317">
        <w:t>Extended L-band for NTN-IoT</w:t>
      </w:r>
    </w:p>
    <w:p w14:paraId="38171D17" w14:textId="5CF071B7" w:rsidR="00744830" w:rsidRPr="00A66EE7" w:rsidRDefault="00744830" w:rsidP="00744830">
      <w:pPr>
        <w:rPr>
          <w:lang w:val="sv-SE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F31F08">
        <w:rPr>
          <w:lang w:val="sv-SE"/>
        </w:rPr>
        <w:t>9.4.2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31346114"/>
      <w:r w:rsidRPr="00467DC3">
        <w:rPr>
          <w:rFonts w:cs="Arial"/>
          <w:lang w:val="en-US"/>
        </w:rPr>
        <w:t>Introduction</w:t>
      </w:r>
      <w:bookmarkEnd w:id="0"/>
    </w:p>
    <w:p w14:paraId="4702C73B" w14:textId="6EFB625F" w:rsidR="009D5C67" w:rsidRPr="00064F17" w:rsidRDefault="00FB506D" w:rsidP="009D5C67">
      <w:pPr>
        <w:shd w:val="clear" w:color="auto" w:fill="FFFFFF"/>
        <w:rPr>
          <w:rFonts w:eastAsia="MS Mincho"/>
          <w:lang w:eastAsia="ja-JP"/>
        </w:rPr>
      </w:pPr>
      <w:bookmarkStart w:id="1" w:name="_Hlk91172414"/>
      <w:r>
        <w:rPr>
          <w:rFonts w:eastAsia="MS Mincho"/>
          <w:lang w:eastAsia="ja-JP"/>
        </w:rPr>
        <w:t xml:space="preserve">The </w:t>
      </w:r>
      <w:r w:rsidR="009D5C67">
        <w:rPr>
          <w:rFonts w:eastAsia="MS Mincho"/>
          <w:lang w:eastAsia="ja-JP"/>
        </w:rPr>
        <w:t xml:space="preserve">Work </w:t>
      </w:r>
      <w:r w:rsidR="009D5C67" w:rsidRPr="00064F17">
        <w:rPr>
          <w:rFonts w:eastAsia="MS Mincho"/>
          <w:lang w:eastAsia="ja-JP"/>
        </w:rPr>
        <w:t xml:space="preserve">Item to </w:t>
      </w:r>
      <w:r w:rsidR="00080481">
        <w:rPr>
          <w:rFonts w:eastAsia="MS Mincho"/>
          <w:lang w:eastAsia="ja-JP"/>
        </w:rPr>
        <w:t>i</w:t>
      </w:r>
      <w:r w:rsidRPr="00FB506D">
        <w:rPr>
          <w:rFonts w:eastAsia="MS Mincho"/>
          <w:lang w:eastAsia="ja-JP"/>
        </w:rPr>
        <w:t>ntroduce the Extended L-band (UL 1668-1675, DL 1518-1525) for IoT NTN</w:t>
      </w:r>
      <w:r>
        <w:rPr>
          <w:rFonts w:eastAsia="MS Mincho"/>
          <w:lang w:eastAsia="ja-JP"/>
        </w:rPr>
        <w:t xml:space="preserve"> was agreed </w:t>
      </w:r>
      <w:r w:rsidR="009D5C67" w:rsidRPr="00064F17">
        <w:rPr>
          <w:rFonts w:eastAsia="MS Mincho"/>
          <w:lang w:eastAsia="ja-JP"/>
        </w:rPr>
        <w:t>(</w:t>
      </w:r>
      <w:r w:rsidR="009D5C67" w:rsidRPr="00064F17">
        <w:rPr>
          <w:rFonts w:eastAsia="MS Mincho"/>
          <w:lang w:eastAsia="ja-JP"/>
        </w:rPr>
        <w:fldChar w:fldCharType="begin"/>
      </w:r>
      <w:r w:rsidR="009D5C67" w:rsidRPr="00064F17">
        <w:rPr>
          <w:rFonts w:eastAsia="MS Mincho"/>
          <w:lang w:eastAsia="ja-JP"/>
        </w:rPr>
        <w:instrText xml:space="preserve"> REF _Ref124261826 \r \h </w:instrText>
      </w:r>
      <w:r w:rsidR="009D5C67">
        <w:rPr>
          <w:rFonts w:eastAsia="MS Mincho"/>
          <w:lang w:eastAsia="ja-JP"/>
        </w:rPr>
        <w:instrText xml:space="preserve"> \* MERGEFORMAT </w:instrText>
      </w:r>
      <w:r w:rsidR="009D5C67" w:rsidRPr="00064F17">
        <w:rPr>
          <w:rFonts w:eastAsia="MS Mincho"/>
          <w:lang w:eastAsia="ja-JP"/>
        </w:rPr>
      </w:r>
      <w:r w:rsidR="009D5C67" w:rsidRPr="00064F17">
        <w:rPr>
          <w:rFonts w:eastAsia="MS Mincho"/>
          <w:lang w:eastAsia="ja-JP"/>
        </w:rPr>
        <w:fldChar w:fldCharType="separate"/>
      </w:r>
      <w:r w:rsidR="00E32D4E">
        <w:rPr>
          <w:rFonts w:eastAsia="MS Mincho"/>
          <w:lang w:eastAsia="ja-JP"/>
        </w:rPr>
        <w:t>[1]</w:t>
      </w:r>
      <w:r w:rsidR="009D5C67" w:rsidRPr="00064F17">
        <w:rPr>
          <w:rFonts w:eastAsia="MS Mincho"/>
          <w:lang w:eastAsia="ja-JP"/>
        </w:rPr>
        <w:fldChar w:fldCharType="end"/>
      </w:r>
      <w:r w:rsidR="009D5C67" w:rsidRPr="00064F17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 xml:space="preserve"> with the goal of </w:t>
      </w:r>
      <w:r w:rsidR="00EB2324">
        <w:rPr>
          <w:rFonts w:eastAsia="MS Mincho"/>
          <w:lang w:eastAsia="ja-JP"/>
        </w:rPr>
        <w:t>s</w:t>
      </w:r>
      <w:r w:rsidR="00EB2324" w:rsidRPr="00EB2324">
        <w:rPr>
          <w:rFonts w:eastAsia="MS Mincho"/>
          <w:lang w:eastAsia="ja-JP"/>
        </w:rPr>
        <w:t xml:space="preserve">pecifying a new E-UTRA NTN FDD band (for Region 1 initially), with UE transmitting at 1668 – 1675 MHz and SAN transmitting at 1518 – 1525 </w:t>
      </w:r>
      <w:proofErr w:type="spellStart"/>
      <w:r w:rsidR="00EB2324" w:rsidRPr="00EB2324">
        <w:rPr>
          <w:rFonts w:eastAsia="MS Mincho"/>
          <w:lang w:eastAsia="ja-JP"/>
        </w:rPr>
        <w:t>MHz</w:t>
      </w:r>
      <w:r w:rsidR="009D5C67" w:rsidRPr="00064F17">
        <w:rPr>
          <w:rFonts w:eastAsia="MS Mincho"/>
          <w:lang w:eastAsia="ja-JP"/>
        </w:rPr>
        <w:t>.</w:t>
      </w:r>
      <w:proofErr w:type="spellEnd"/>
    </w:p>
    <w:p w14:paraId="0C74143B" w14:textId="05AA43AC" w:rsidR="001C1317" w:rsidRDefault="001C1317" w:rsidP="001C1317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last RAN4#107 meeting, </w:t>
      </w:r>
      <w:r w:rsidR="00EB2324">
        <w:rPr>
          <w:rFonts w:eastAsia="MS Mincho"/>
          <w:lang w:eastAsia="ja-JP"/>
        </w:rPr>
        <w:t>there was some discussion on the band definition</w:t>
      </w:r>
      <w:r w:rsidR="00DA4FBD">
        <w:rPr>
          <w:rFonts w:eastAsia="MS Mincho"/>
          <w:lang w:eastAsia="ja-JP"/>
        </w:rPr>
        <w:t xml:space="preserve">. We are sharing our view in the following </w:t>
      </w:r>
      <w:r w:rsidR="006017B5">
        <w:rPr>
          <w:rFonts w:eastAsia="MS Mincho"/>
          <w:lang w:eastAsia="ja-JP"/>
        </w:rPr>
        <w:t>document</w:t>
      </w:r>
      <w:r w:rsidR="00DA4FBD">
        <w:rPr>
          <w:rFonts w:eastAsia="MS Mincho"/>
          <w:lang w:eastAsia="ja-JP"/>
        </w:rPr>
        <w:t>.</w:t>
      </w:r>
    </w:p>
    <w:bookmarkEnd w:id="1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F27543C" w14:textId="77A4C804" w:rsidR="00176D40" w:rsidRDefault="00BC00E4" w:rsidP="001E4E0E">
      <w:pPr>
        <w:pStyle w:val="Heading2"/>
        <w:rPr>
          <w:lang w:eastAsia="zh-CN"/>
        </w:rPr>
      </w:pPr>
      <w:r>
        <w:rPr>
          <w:lang w:eastAsia="zh-CN"/>
        </w:rPr>
        <w:t>Extended L-Band definition</w:t>
      </w:r>
    </w:p>
    <w:p w14:paraId="075C7F6A" w14:textId="53F34ADF" w:rsidR="00281214" w:rsidRDefault="00515BDB" w:rsidP="0064144F">
      <w:pPr>
        <w:rPr>
          <w:rFonts w:eastAsia="MS Mincho"/>
          <w:lang w:eastAsia="ja-JP"/>
        </w:rPr>
      </w:pPr>
      <w:r>
        <w:rPr>
          <w:lang w:val="en-GB"/>
        </w:rPr>
        <w:t xml:space="preserve">The new WI </w:t>
      </w:r>
      <w:r w:rsidR="007872F9">
        <w:rPr>
          <w:lang w:val="en-GB"/>
        </w:rPr>
        <w:t>(</w:t>
      </w:r>
      <w:r w:rsidR="007872F9" w:rsidRPr="00064F17">
        <w:rPr>
          <w:rFonts w:eastAsia="MS Mincho"/>
          <w:lang w:eastAsia="ja-JP"/>
        </w:rPr>
        <w:fldChar w:fldCharType="begin"/>
      </w:r>
      <w:r w:rsidR="007872F9" w:rsidRPr="00064F17">
        <w:rPr>
          <w:rFonts w:eastAsia="MS Mincho"/>
          <w:lang w:eastAsia="ja-JP"/>
        </w:rPr>
        <w:instrText xml:space="preserve"> REF _Ref124261826 \r \h </w:instrText>
      </w:r>
      <w:r w:rsidR="007872F9">
        <w:rPr>
          <w:rFonts w:eastAsia="MS Mincho"/>
          <w:lang w:eastAsia="ja-JP"/>
        </w:rPr>
        <w:instrText xml:space="preserve"> \* MERGEFORMAT </w:instrText>
      </w:r>
      <w:r w:rsidR="007872F9" w:rsidRPr="00064F17">
        <w:rPr>
          <w:rFonts w:eastAsia="MS Mincho"/>
          <w:lang w:eastAsia="ja-JP"/>
        </w:rPr>
      </w:r>
      <w:r w:rsidR="007872F9" w:rsidRPr="00064F17">
        <w:rPr>
          <w:rFonts w:eastAsia="MS Mincho"/>
          <w:lang w:eastAsia="ja-JP"/>
        </w:rPr>
        <w:fldChar w:fldCharType="separate"/>
      </w:r>
      <w:r w:rsidR="007872F9">
        <w:rPr>
          <w:rFonts w:eastAsia="MS Mincho"/>
          <w:lang w:eastAsia="ja-JP"/>
        </w:rPr>
        <w:t>[1]</w:t>
      </w:r>
      <w:r w:rsidR="007872F9" w:rsidRPr="00064F17">
        <w:rPr>
          <w:rFonts w:eastAsia="MS Mincho"/>
          <w:lang w:eastAsia="ja-JP"/>
        </w:rPr>
        <w:fldChar w:fldCharType="end"/>
      </w:r>
      <w:r w:rsidR="007872F9">
        <w:rPr>
          <w:lang w:val="en-GB"/>
        </w:rPr>
        <w:t xml:space="preserve">) </w:t>
      </w:r>
      <w:r w:rsidR="00080481">
        <w:rPr>
          <w:lang w:val="en-GB"/>
        </w:rPr>
        <w:t>on the extended L-band for NTN-IoT suggests specify</w:t>
      </w:r>
      <w:r w:rsidR="00B53D40">
        <w:rPr>
          <w:lang w:val="en-GB"/>
        </w:rPr>
        <w:t>ing</w:t>
      </w:r>
      <w:r w:rsidR="00080481">
        <w:rPr>
          <w:lang w:val="en-GB"/>
        </w:rPr>
        <w:t xml:space="preserve"> a new band </w:t>
      </w:r>
      <w:r w:rsidR="001B4CE9">
        <w:rPr>
          <w:lang w:val="en-GB"/>
        </w:rPr>
        <w:t xml:space="preserve">covering the frequency range </w:t>
      </w:r>
      <w:r w:rsidR="00F50BEB" w:rsidRPr="002914DC">
        <w:rPr>
          <w:szCs w:val="20"/>
        </w:rPr>
        <w:t>1518-1525 MHz</w:t>
      </w:r>
      <w:r w:rsidR="00F50BEB">
        <w:rPr>
          <w:szCs w:val="20"/>
        </w:rPr>
        <w:t xml:space="preserve"> (DL) and </w:t>
      </w:r>
      <w:r w:rsidR="00F50BEB" w:rsidRPr="00EB2324">
        <w:rPr>
          <w:rFonts w:eastAsia="MS Mincho"/>
          <w:lang w:eastAsia="ja-JP"/>
        </w:rPr>
        <w:t>1668 – 1675 MHz</w:t>
      </w:r>
      <w:r w:rsidR="00F50BEB">
        <w:rPr>
          <w:rFonts w:eastAsia="MS Mincho"/>
          <w:lang w:eastAsia="ja-JP"/>
        </w:rPr>
        <w:t xml:space="preserve"> (UL)</w:t>
      </w:r>
      <w:r w:rsidR="00CE496F">
        <w:rPr>
          <w:rFonts w:eastAsia="MS Mincho"/>
          <w:lang w:eastAsia="ja-JP"/>
        </w:rPr>
        <w:t xml:space="preserve">, </w:t>
      </w:r>
      <w:r w:rsidR="00B91537">
        <w:rPr>
          <w:rFonts w:eastAsia="MS Mincho"/>
          <w:lang w:eastAsia="ja-JP"/>
        </w:rPr>
        <w:t xml:space="preserve">initially </w:t>
      </w:r>
      <w:r w:rsidR="00CE496F">
        <w:rPr>
          <w:rFonts w:eastAsia="MS Mincho"/>
          <w:lang w:eastAsia="ja-JP"/>
        </w:rPr>
        <w:t>targeting Region 1</w:t>
      </w:r>
      <w:r w:rsidR="00C666FB">
        <w:rPr>
          <w:rFonts w:eastAsia="MS Mincho"/>
          <w:lang w:eastAsia="ja-JP"/>
        </w:rPr>
        <w:t xml:space="preserve"> but not precluding other Regions in the future</w:t>
      </w:r>
      <w:r w:rsidR="00B91537">
        <w:rPr>
          <w:rFonts w:eastAsia="MS Mincho"/>
          <w:lang w:eastAsia="ja-JP"/>
        </w:rPr>
        <w:t>.</w:t>
      </w:r>
      <w:r w:rsidR="007872F9">
        <w:rPr>
          <w:rFonts w:eastAsia="MS Mincho"/>
          <w:lang w:eastAsia="ja-JP"/>
        </w:rPr>
        <w:t xml:space="preserve"> </w:t>
      </w:r>
    </w:p>
    <w:p w14:paraId="14A6B8CA" w14:textId="4CF6D579" w:rsidR="00DB7E2F" w:rsidRDefault="006017B5" w:rsidP="0064144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CEPT countries, </w:t>
      </w:r>
      <w:r w:rsidR="00311096">
        <w:rPr>
          <w:rFonts w:eastAsia="MS Mincho"/>
          <w:lang w:eastAsia="ja-JP"/>
        </w:rPr>
        <w:t>EC</w:t>
      </w:r>
      <w:r w:rsidR="00617587">
        <w:rPr>
          <w:rFonts w:eastAsia="MS Mincho"/>
          <w:lang w:eastAsia="ja-JP"/>
        </w:rPr>
        <w:t xml:space="preserve"> Decision </w:t>
      </w:r>
      <w:r w:rsidR="00D15446">
        <w:rPr>
          <w:rFonts w:eastAsia="MS Mincho"/>
          <w:lang w:eastAsia="ja-JP"/>
        </w:rPr>
        <w:t xml:space="preserve">2018/661 </w:t>
      </w:r>
      <w:r w:rsidR="004E274C">
        <w:rPr>
          <w:rFonts w:eastAsia="MS Mincho"/>
          <w:lang w:eastAsia="ja-JP"/>
        </w:rPr>
        <w:t>(</w:t>
      </w:r>
      <w:r w:rsidR="00E87FFB">
        <w:rPr>
          <w:rFonts w:eastAsia="MS Mincho"/>
          <w:lang w:eastAsia="ja-JP"/>
        </w:rPr>
        <w:fldChar w:fldCharType="begin"/>
      </w:r>
      <w:r w:rsidR="00E87FFB">
        <w:rPr>
          <w:rFonts w:eastAsia="MS Mincho"/>
          <w:lang w:eastAsia="ja-JP"/>
        </w:rPr>
        <w:instrText xml:space="preserve"> REF _Ref142473490 \r \h </w:instrText>
      </w:r>
      <w:r w:rsidR="00E87FFB">
        <w:rPr>
          <w:rFonts w:eastAsia="MS Mincho"/>
          <w:lang w:eastAsia="ja-JP"/>
        </w:rPr>
      </w:r>
      <w:r w:rsidR="00E87FFB">
        <w:rPr>
          <w:rFonts w:eastAsia="MS Mincho"/>
          <w:lang w:eastAsia="ja-JP"/>
        </w:rPr>
        <w:fldChar w:fldCharType="separate"/>
      </w:r>
      <w:r w:rsidR="00E87FFB">
        <w:rPr>
          <w:rFonts w:eastAsia="MS Mincho"/>
          <w:lang w:eastAsia="ja-JP"/>
        </w:rPr>
        <w:t>[2]</w:t>
      </w:r>
      <w:r w:rsidR="00E87FFB">
        <w:rPr>
          <w:rFonts w:eastAsia="MS Mincho"/>
          <w:lang w:eastAsia="ja-JP"/>
        </w:rPr>
        <w:fldChar w:fldCharType="end"/>
      </w:r>
      <w:r w:rsidR="004E274C">
        <w:rPr>
          <w:rFonts w:eastAsia="MS Mincho"/>
          <w:lang w:eastAsia="ja-JP"/>
        </w:rPr>
        <w:t xml:space="preserve">) </w:t>
      </w:r>
      <w:r w:rsidR="00D15446">
        <w:rPr>
          <w:rFonts w:eastAsia="MS Mincho"/>
          <w:lang w:eastAsia="ja-JP"/>
        </w:rPr>
        <w:t xml:space="preserve">allocate </w:t>
      </w:r>
      <w:r w:rsidR="001D1EB4">
        <w:rPr>
          <w:rFonts w:eastAsia="MS Mincho"/>
          <w:lang w:eastAsia="ja-JP"/>
        </w:rPr>
        <w:t>IMT DL operation in 1492-1517 MHz and ECC Decision 17(06)</w:t>
      </w:r>
      <w:r w:rsidR="004E274C">
        <w:rPr>
          <w:rFonts w:eastAsia="MS Mincho"/>
          <w:lang w:eastAsia="ja-JP"/>
        </w:rPr>
        <w:t xml:space="preserve"> (</w:t>
      </w:r>
      <w:r w:rsidR="00E87FFB">
        <w:rPr>
          <w:rFonts w:eastAsia="MS Mincho"/>
          <w:lang w:eastAsia="ja-JP"/>
        </w:rPr>
        <w:fldChar w:fldCharType="begin"/>
      </w:r>
      <w:r w:rsidR="00E87FFB">
        <w:rPr>
          <w:rFonts w:eastAsia="MS Mincho"/>
          <w:lang w:eastAsia="ja-JP"/>
        </w:rPr>
        <w:instrText xml:space="preserve"> REF _Ref142473493 \r \h </w:instrText>
      </w:r>
      <w:r w:rsidR="00E87FFB">
        <w:rPr>
          <w:rFonts w:eastAsia="MS Mincho"/>
          <w:lang w:eastAsia="ja-JP"/>
        </w:rPr>
      </w:r>
      <w:r w:rsidR="00E87FFB">
        <w:rPr>
          <w:rFonts w:eastAsia="MS Mincho"/>
          <w:lang w:eastAsia="ja-JP"/>
        </w:rPr>
        <w:fldChar w:fldCharType="separate"/>
      </w:r>
      <w:r w:rsidR="00E87FFB">
        <w:rPr>
          <w:rFonts w:eastAsia="MS Mincho"/>
          <w:lang w:eastAsia="ja-JP"/>
        </w:rPr>
        <w:t>[3]</w:t>
      </w:r>
      <w:r w:rsidR="00E87FFB">
        <w:rPr>
          <w:rFonts w:eastAsia="MS Mincho"/>
          <w:lang w:eastAsia="ja-JP"/>
        </w:rPr>
        <w:fldChar w:fldCharType="end"/>
      </w:r>
      <w:r w:rsidR="004E274C">
        <w:rPr>
          <w:rFonts w:eastAsia="MS Mincho"/>
          <w:lang w:eastAsia="ja-JP"/>
        </w:rPr>
        <w:t>)</w:t>
      </w:r>
      <w:r w:rsidR="000D2698">
        <w:rPr>
          <w:rFonts w:eastAsia="MS Mincho"/>
          <w:lang w:eastAsia="ja-JP"/>
        </w:rPr>
        <w:t>, revi</w:t>
      </w:r>
      <w:r w:rsidR="004E274C">
        <w:rPr>
          <w:rFonts w:eastAsia="MS Mincho"/>
          <w:lang w:eastAsia="ja-JP"/>
        </w:rPr>
        <w:t>s</w:t>
      </w:r>
      <w:r w:rsidR="000D2698">
        <w:rPr>
          <w:rFonts w:eastAsia="MS Mincho"/>
          <w:lang w:eastAsia="ja-JP"/>
        </w:rPr>
        <w:t xml:space="preserve">ed in March 2018, allocates MFCN SDL </w:t>
      </w:r>
      <w:r w:rsidR="00B77CE1">
        <w:rPr>
          <w:rFonts w:eastAsia="MS Mincho"/>
          <w:lang w:eastAsia="ja-JP"/>
        </w:rPr>
        <w:t xml:space="preserve">for the </w:t>
      </w:r>
      <w:r w:rsidR="00EE2765">
        <w:rPr>
          <w:rFonts w:eastAsia="MS Mincho"/>
          <w:lang w:eastAsia="ja-JP"/>
        </w:rPr>
        <w:t xml:space="preserve">1427-1452 MHz and </w:t>
      </w:r>
      <w:r w:rsidR="00404494">
        <w:rPr>
          <w:rFonts w:eastAsia="MS Mincho"/>
          <w:lang w:eastAsia="ja-JP"/>
        </w:rPr>
        <w:t xml:space="preserve">1492-1518 MHz </w:t>
      </w:r>
      <w:r w:rsidR="00B77CE1">
        <w:rPr>
          <w:rFonts w:eastAsia="MS Mincho"/>
          <w:lang w:eastAsia="ja-JP"/>
        </w:rPr>
        <w:t>frequency range</w:t>
      </w:r>
      <w:r w:rsidR="00EE2765">
        <w:rPr>
          <w:rFonts w:eastAsia="MS Mincho"/>
          <w:lang w:eastAsia="ja-JP"/>
        </w:rPr>
        <w:t>s.</w:t>
      </w:r>
      <w:r w:rsidR="00150DC8">
        <w:rPr>
          <w:rFonts w:eastAsia="MS Mincho"/>
          <w:lang w:eastAsia="ja-JP"/>
        </w:rPr>
        <w:t xml:space="preserve"> </w:t>
      </w:r>
      <w:r w:rsidR="0082463D">
        <w:rPr>
          <w:rFonts w:eastAsia="MS Mincho"/>
          <w:lang w:eastAsia="ja-JP"/>
        </w:rPr>
        <w:t xml:space="preserve">In this ECC Decision, 1 MHz guard band is considered at 1517 </w:t>
      </w:r>
      <w:proofErr w:type="spellStart"/>
      <w:r w:rsidR="0082463D">
        <w:rPr>
          <w:rFonts w:eastAsia="MS Mincho"/>
          <w:lang w:eastAsia="ja-JP"/>
        </w:rPr>
        <w:t>MHz.</w:t>
      </w:r>
      <w:proofErr w:type="spellEnd"/>
      <w:r w:rsidR="0082463D">
        <w:rPr>
          <w:rFonts w:eastAsia="MS Mincho"/>
          <w:lang w:eastAsia="ja-JP"/>
        </w:rPr>
        <w:t xml:space="preserve"> </w:t>
      </w:r>
    </w:p>
    <w:p w14:paraId="68C8662C" w14:textId="66DD460D" w:rsidR="00153949" w:rsidRDefault="00C666FB" w:rsidP="0064144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3GPP has specified </w:t>
      </w:r>
      <w:r w:rsidR="00153949">
        <w:rPr>
          <w:rFonts w:eastAsia="MS Mincho"/>
          <w:lang w:eastAsia="ja-JP"/>
        </w:rPr>
        <w:t xml:space="preserve">band n74 (UL: </w:t>
      </w:r>
      <w:r w:rsidR="00153949" w:rsidRPr="00A1115A">
        <w:t>1427 MHz – 1470 MHz</w:t>
      </w:r>
      <w:r w:rsidR="00153949">
        <w:t xml:space="preserve"> – DL: </w:t>
      </w:r>
      <w:r w:rsidR="00153949" w:rsidRPr="00A1115A">
        <w:t>1475 MHz – 1518 MHz</w:t>
      </w:r>
      <w:r w:rsidR="00153949">
        <w:rPr>
          <w:rFonts w:eastAsia="MS Mincho"/>
          <w:lang w:eastAsia="ja-JP"/>
        </w:rPr>
        <w:t>).</w:t>
      </w:r>
    </w:p>
    <w:p w14:paraId="5E76E7A3" w14:textId="5497287C" w:rsidR="00C666FB" w:rsidRDefault="00B84C34" w:rsidP="0064144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WP</w:t>
      </w:r>
      <w:r w:rsidR="00FD587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4C </w:t>
      </w:r>
      <w:r w:rsidR="00FD5877">
        <w:rPr>
          <w:rFonts w:eastAsia="MS Mincho"/>
          <w:lang w:eastAsia="ja-JP"/>
        </w:rPr>
        <w:t>30</w:t>
      </w:r>
      <w:r w:rsidR="00FD5877" w:rsidRPr="00FD5877">
        <w:rPr>
          <w:rFonts w:eastAsia="MS Mincho"/>
          <w:vertAlign w:val="superscript"/>
          <w:lang w:eastAsia="ja-JP"/>
        </w:rPr>
        <w:t>th</w:t>
      </w:r>
      <w:r w:rsidR="00FD587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meeting (</w:t>
      </w:r>
      <w:r w:rsidR="00CB1826">
        <w:rPr>
          <w:rFonts w:eastAsia="MS Mincho"/>
          <w:lang w:eastAsia="ja-JP"/>
        </w:rPr>
        <w:t xml:space="preserve">21-27 </w:t>
      </w:r>
      <w:r>
        <w:rPr>
          <w:rFonts w:eastAsia="MS Mincho"/>
          <w:lang w:eastAsia="ja-JP"/>
        </w:rPr>
        <w:t xml:space="preserve">June </w:t>
      </w:r>
      <w:r w:rsidR="00CB1826">
        <w:rPr>
          <w:rFonts w:eastAsia="MS Mincho"/>
          <w:lang w:eastAsia="ja-JP"/>
        </w:rPr>
        <w:t>2023), according to th</w:t>
      </w:r>
      <w:r w:rsidR="00FD5877">
        <w:rPr>
          <w:rFonts w:eastAsia="MS Mincho"/>
          <w:lang w:eastAsia="ja-JP"/>
        </w:rPr>
        <w:t>is meeting report</w:t>
      </w:r>
      <w:r w:rsidR="00724887">
        <w:rPr>
          <w:rFonts w:eastAsia="MS Mincho"/>
          <w:lang w:eastAsia="ja-JP"/>
        </w:rPr>
        <w:t xml:space="preserve"> (</w:t>
      </w:r>
      <w:r w:rsidR="00E87FFB">
        <w:rPr>
          <w:rFonts w:eastAsia="MS Mincho"/>
          <w:lang w:eastAsia="ja-JP"/>
        </w:rPr>
        <w:fldChar w:fldCharType="begin"/>
      </w:r>
      <w:r w:rsidR="00E87FFB">
        <w:rPr>
          <w:rFonts w:eastAsia="MS Mincho"/>
          <w:lang w:eastAsia="ja-JP"/>
        </w:rPr>
        <w:instrText xml:space="preserve"> REF _Ref142473498 \r \h </w:instrText>
      </w:r>
      <w:r w:rsidR="00E87FFB">
        <w:rPr>
          <w:rFonts w:eastAsia="MS Mincho"/>
          <w:lang w:eastAsia="ja-JP"/>
        </w:rPr>
      </w:r>
      <w:r w:rsidR="00E87FFB">
        <w:rPr>
          <w:rFonts w:eastAsia="MS Mincho"/>
          <w:lang w:eastAsia="ja-JP"/>
        </w:rPr>
        <w:fldChar w:fldCharType="separate"/>
      </w:r>
      <w:r w:rsidR="00E87FFB">
        <w:rPr>
          <w:rFonts w:eastAsia="MS Mincho"/>
          <w:lang w:eastAsia="ja-JP"/>
        </w:rPr>
        <w:t>[4]</w:t>
      </w:r>
      <w:r w:rsidR="00E87FFB">
        <w:rPr>
          <w:rFonts w:eastAsia="MS Mincho"/>
          <w:lang w:eastAsia="ja-JP"/>
        </w:rPr>
        <w:fldChar w:fldCharType="end"/>
      </w:r>
      <w:r w:rsidR="00724887">
        <w:rPr>
          <w:rFonts w:eastAsia="MS Mincho"/>
          <w:lang w:eastAsia="ja-JP"/>
        </w:rPr>
        <w:t>)</w:t>
      </w:r>
      <w:r w:rsidR="00FD5877">
        <w:rPr>
          <w:rFonts w:eastAsia="MS Mincho"/>
          <w:lang w:eastAsia="ja-JP"/>
        </w:rPr>
        <w:t xml:space="preserve">, </w:t>
      </w:r>
      <w:r w:rsidR="00BC6D11">
        <w:rPr>
          <w:rFonts w:eastAsia="MS Mincho"/>
          <w:lang w:eastAsia="ja-JP"/>
        </w:rPr>
        <w:t xml:space="preserve">a meeting with WP 5D was </w:t>
      </w:r>
      <w:r w:rsidR="005D69ED">
        <w:rPr>
          <w:rFonts w:eastAsia="MS Mincho"/>
          <w:lang w:eastAsia="ja-JP"/>
        </w:rPr>
        <w:t xml:space="preserve">organized on 21 June 2023 and </w:t>
      </w:r>
      <w:r w:rsidR="00472B03">
        <w:rPr>
          <w:rFonts w:eastAsia="MS Mincho"/>
          <w:lang w:eastAsia="ja-JP"/>
        </w:rPr>
        <w:t xml:space="preserve">some compromises have been </w:t>
      </w:r>
      <w:proofErr w:type="gramStart"/>
      <w:r w:rsidR="00472B03">
        <w:rPr>
          <w:rFonts w:eastAsia="MS Mincho"/>
          <w:lang w:eastAsia="ja-JP"/>
        </w:rPr>
        <w:t xml:space="preserve">reached </w:t>
      </w:r>
      <w:r w:rsidR="005D69ED">
        <w:rPr>
          <w:rFonts w:eastAsia="MS Mincho"/>
          <w:lang w:eastAsia="ja-JP"/>
        </w:rPr>
        <w:t>.</w:t>
      </w:r>
      <w:proofErr w:type="gramEnd"/>
      <w:r w:rsidR="005D69ED">
        <w:rPr>
          <w:rFonts w:eastAsia="MS Mincho"/>
          <w:lang w:eastAsia="ja-JP"/>
        </w:rPr>
        <w:t xml:space="preserve"> A</w:t>
      </w:r>
      <w:r w:rsidR="00472B03">
        <w:rPr>
          <w:rFonts w:eastAsia="MS Mincho"/>
          <w:lang w:eastAsia="ja-JP"/>
        </w:rPr>
        <w:t xml:space="preserve"> new draft recommendation (</w:t>
      </w:r>
      <w:r w:rsidR="00E87FFB">
        <w:rPr>
          <w:rFonts w:eastAsia="MS Mincho"/>
          <w:lang w:eastAsia="ja-JP"/>
        </w:rPr>
        <w:fldChar w:fldCharType="begin"/>
      </w:r>
      <w:r w:rsidR="00E87FFB">
        <w:rPr>
          <w:rFonts w:eastAsia="MS Mincho"/>
          <w:lang w:eastAsia="ja-JP"/>
        </w:rPr>
        <w:instrText xml:space="preserve"> REF _Ref142473504 \r \h </w:instrText>
      </w:r>
      <w:r w:rsidR="00E87FFB">
        <w:rPr>
          <w:rFonts w:eastAsia="MS Mincho"/>
          <w:lang w:eastAsia="ja-JP"/>
        </w:rPr>
      </w:r>
      <w:r w:rsidR="00E87FFB">
        <w:rPr>
          <w:rFonts w:eastAsia="MS Mincho"/>
          <w:lang w:eastAsia="ja-JP"/>
        </w:rPr>
        <w:fldChar w:fldCharType="separate"/>
      </w:r>
      <w:r w:rsidR="00E87FFB">
        <w:rPr>
          <w:rFonts w:eastAsia="MS Mincho"/>
          <w:lang w:eastAsia="ja-JP"/>
        </w:rPr>
        <w:t>[5]</w:t>
      </w:r>
      <w:r w:rsidR="00E87FFB">
        <w:rPr>
          <w:rFonts w:eastAsia="MS Mincho"/>
          <w:lang w:eastAsia="ja-JP"/>
        </w:rPr>
        <w:fldChar w:fldCharType="end"/>
      </w:r>
      <w:r w:rsidR="00472B03">
        <w:rPr>
          <w:rFonts w:eastAsia="MS Mincho"/>
          <w:lang w:eastAsia="ja-JP"/>
        </w:rPr>
        <w:t xml:space="preserve">) </w:t>
      </w:r>
      <w:r w:rsidR="00BC6D11">
        <w:rPr>
          <w:rFonts w:eastAsia="MS Mincho"/>
          <w:lang w:eastAsia="ja-JP"/>
        </w:rPr>
        <w:t>has been finalized</w:t>
      </w:r>
      <w:r w:rsidR="00E02D05">
        <w:rPr>
          <w:rFonts w:eastAsia="MS Mincho"/>
          <w:lang w:eastAsia="ja-JP"/>
        </w:rPr>
        <w:t xml:space="preserve">, this </w:t>
      </w:r>
      <w:r w:rsidR="00782574">
        <w:rPr>
          <w:rFonts w:eastAsia="MS Mincho"/>
          <w:lang w:eastAsia="ja-JP"/>
        </w:rPr>
        <w:t xml:space="preserve">one </w:t>
      </w:r>
      <w:r w:rsidR="00E02D05">
        <w:rPr>
          <w:rFonts w:eastAsia="MS Mincho"/>
          <w:lang w:eastAsia="ja-JP"/>
        </w:rPr>
        <w:t>should be sent to SG5 for approval.</w:t>
      </w:r>
      <w:r w:rsidR="00782574">
        <w:rPr>
          <w:rFonts w:eastAsia="MS Mincho"/>
          <w:lang w:eastAsia="ja-JP"/>
        </w:rPr>
        <w:t xml:space="preserve"> To our understanding, this recommendation </w:t>
      </w:r>
      <w:r w:rsidR="00A43376">
        <w:rPr>
          <w:rFonts w:eastAsia="MS Mincho"/>
          <w:lang w:eastAsia="ja-JP"/>
        </w:rPr>
        <w:t xml:space="preserve">will recommend </w:t>
      </w:r>
      <w:r w:rsidR="00C76CE3">
        <w:rPr>
          <w:rFonts w:eastAsia="MS Mincho"/>
          <w:lang w:eastAsia="ja-JP"/>
        </w:rPr>
        <w:t>emissions levels</w:t>
      </w:r>
      <w:r w:rsidR="00E3081D">
        <w:rPr>
          <w:rFonts w:eastAsia="MS Mincho"/>
          <w:lang w:eastAsia="ja-JP"/>
        </w:rPr>
        <w:t xml:space="preserve"> for IMT BS operating in 1492-1518 MHz, </w:t>
      </w:r>
      <w:r w:rsidR="00DF4C70">
        <w:rPr>
          <w:rFonts w:eastAsia="MS Mincho"/>
          <w:lang w:eastAsia="ja-JP"/>
        </w:rPr>
        <w:t xml:space="preserve">blocking levels for MES equipment and further regulatory measures </w:t>
      </w:r>
      <w:r w:rsidR="008B21CF">
        <w:rPr>
          <w:rFonts w:eastAsia="MS Mincho"/>
          <w:lang w:eastAsia="ja-JP"/>
        </w:rPr>
        <w:t xml:space="preserve">for IMT BSs to provide compatibility with </w:t>
      </w:r>
      <w:r w:rsidR="00724887" w:rsidRPr="008F22A7">
        <w:t>ship earth stations and aircraft earth stations in selected areas</w:t>
      </w:r>
      <w:r w:rsidR="00724887">
        <w:t xml:space="preserve">. But no specific guard band will be recommended. </w:t>
      </w:r>
    </w:p>
    <w:p w14:paraId="1CAD10A5" w14:textId="1441B5B7" w:rsidR="00D26450" w:rsidRDefault="00750B48" w:rsidP="003C7D00">
      <w:pPr>
        <w:rPr>
          <w:lang w:val="en-GB"/>
        </w:rPr>
      </w:pPr>
      <w:r>
        <w:rPr>
          <w:lang w:val="en-GB"/>
        </w:rPr>
        <w:t>In [1], the objective is stated that there is no impact on the existing 3GPP bands and quoted as below:</w:t>
      </w:r>
    </w:p>
    <w:p w14:paraId="4713ACF2" w14:textId="77777777" w:rsidR="00750B48" w:rsidRPr="004E3261" w:rsidRDefault="00750B48" w:rsidP="00A66EE7">
      <w:pPr>
        <w:pStyle w:val="Heading3"/>
        <w:numPr>
          <w:ilvl w:val="0"/>
          <w:numId w:val="0"/>
        </w:numPr>
        <w:ind w:left="720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8DE8D17" w14:textId="77777777" w:rsidR="00750B48" w:rsidRPr="00CC385F" w:rsidRDefault="00750B48" w:rsidP="00750B48">
      <w:pPr>
        <w:rPr>
          <w:iCs/>
        </w:rPr>
      </w:pPr>
      <w:r w:rsidRPr="00CC385F">
        <w:rPr>
          <w:iCs/>
        </w:rPr>
        <w:t>The objective of the core part is to:</w:t>
      </w:r>
    </w:p>
    <w:p w14:paraId="6CD788A4" w14:textId="77777777" w:rsidR="00750B48" w:rsidRDefault="00750B48" w:rsidP="00750B48">
      <w:pPr>
        <w:pStyle w:val="B10"/>
        <w:numPr>
          <w:ilvl w:val="0"/>
          <w:numId w:val="5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Cs/>
        </w:rPr>
      </w:pPr>
      <w:r w:rsidRPr="00CC385F">
        <w:t xml:space="preserve">Specify a new </w:t>
      </w:r>
      <w:r>
        <w:t>E-UTRA NTN</w:t>
      </w:r>
      <w:r w:rsidRPr="00CC385F">
        <w:t xml:space="preserve"> FDD band</w:t>
      </w:r>
      <w:r>
        <w:t xml:space="preserve">, with initial scope for </w:t>
      </w:r>
      <w:proofErr w:type="gramStart"/>
      <w:r>
        <w:t>Region</w:t>
      </w:r>
      <w:proofErr w:type="gramEnd"/>
      <w:r>
        <w:t xml:space="preserve"> 1, with UE transmitting at </w:t>
      </w:r>
      <w:r w:rsidRPr="00837E41">
        <w:t xml:space="preserve">1668 – 1675 MHz </w:t>
      </w:r>
      <w:r w:rsidRPr="0094580D">
        <w:t>and</w:t>
      </w:r>
      <w:r>
        <w:t xml:space="preserve"> SAN transmitting at </w:t>
      </w:r>
      <w:r w:rsidRPr="00441355">
        <w:rPr>
          <w:iCs/>
        </w:rPr>
        <w:t xml:space="preserve">1518 </w:t>
      </w:r>
      <w:r>
        <w:rPr>
          <w:iCs/>
        </w:rPr>
        <w:t>–</w:t>
      </w:r>
      <w:r w:rsidRPr="00441355">
        <w:rPr>
          <w:iCs/>
        </w:rPr>
        <w:t xml:space="preserve"> 1525</w:t>
      </w:r>
      <w:r>
        <w:rPr>
          <w:iCs/>
        </w:rPr>
        <w:t xml:space="preserve"> </w:t>
      </w:r>
      <w:r w:rsidRPr="00441355">
        <w:rPr>
          <w:iCs/>
        </w:rPr>
        <w:t>MHz</w:t>
      </w:r>
    </w:p>
    <w:p w14:paraId="23A1DAE4" w14:textId="77777777" w:rsidR="00750B48" w:rsidRDefault="00750B48" w:rsidP="00750B48">
      <w:pPr>
        <w:pStyle w:val="B10"/>
        <w:numPr>
          <w:ilvl w:val="1"/>
          <w:numId w:val="5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Cs/>
        </w:rPr>
      </w:pPr>
      <w:r>
        <w:rPr>
          <w:iCs/>
        </w:rPr>
        <w:t xml:space="preserve">NOTE: </w:t>
      </w:r>
      <w:r w:rsidRPr="0046688E">
        <w:rPr>
          <w:iCs/>
        </w:rPr>
        <w:t>The introduction of this new NTN band</w:t>
      </w:r>
      <w:r>
        <w:rPr>
          <w:iCs/>
        </w:rPr>
        <w:t xml:space="preserve"> through this WID</w:t>
      </w:r>
      <w:r w:rsidRPr="0046688E">
        <w:rPr>
          <w:iCs/>
        </w:rPr>
        <w:t xml:space="preserve"> </w:t>
      </w:r>
      <w:r>
        <w:rPr>
          <w:iCs/>
        </w:rPr>
        <w:t>has</w:t>
      </w:r>
      <w:r w:rsidRPr="0046688E">
        <w:rPr>
          <w:iCs/>
        </w:rPr>
        <w:t xml:space="preserve"> </w:t>
      </w:r>
      <w:r>
        <w:rPr>
          <w:iCs/>
        </w:rPr>
        <w:t>no</w:t>
      </w:r>
      <w:r w:rsidRPr="0046688E">
        <w:rPr>
          <w:iCs/>
        </w:rPr>
        <w:t xml:space="preserve"> impact </w:t>
      </w:r>
      <w:r>
        <w:rPr>
          <w:iCs/>
        </w:rPr>
        <w:t xml:space="preserve">on </w:t>
      </w:r>
      <w:r w:rsidRPr="0046688E">
        <w:rPr>
          <w:iCs/>
        </w:rPr>
        <w:t xml:space="preserve">existing </w:t>
      </w:r>
      <w:r>
        <w:rPr>
          <w:iCs/>
        </w:rPr>
        <w:t xml:space="preserve">3GPP </w:t>
      </w:r>
      <w:r w:rsidRPr="0046688E">
        <w:rPr>
          <w:iCs/>
        </w:rPr>
        <w:t>terrestrial band specifications</w:t>
      </w:r>
      <w:r>
        <w:rPr>
          <w:iCs/>
        </w:rPr>
        <w:t>.</w:t>
      </w:r>
    </w:p>
    <w:p w14:paraId="7AB8544F" w14:textId="77777777" w:rsidR="00750B48" w:rsidRPr="00A66EE7" w:rsidRDefault="00750B48" w:rsidP="003C7D00"/>
    <w:p w14:paraId="25F02222" w14:textId="2F885837" w:rsidR="006A14C8" w:rsidRDefault="007872F9" w:rsidP="003C7D00">
      <w:pPr>
        <w:rPr>
          <w:lang w:val="en-GB"/>
        </w:rPr>
      </w:pPr>
      <w:r>
        <w:rPr>
          <w:lang w:val="en-GB"/>
        </w:rPr>
        <w:lastRenderedPageBreak/>
        <w:t xml:space="preserve">Based on the above observations, </w:t>
      </w:r>
      <w:r w:rsidR="003B7741">
        <w:rPr>
          <w:lang w:val="en-GB"/>
        </w:rPr>
        <w:t xml:space="preserve">considering the new extended band might be deployed worldwide, </w:t>
      </w:r>
      <w:r w:rsidR="008C247D">
        <w:rPr>
          <w:lang w:val="en-GB"/>
        </w:rPr>
        <w:t xml:space="preserve">we </w:t>
      </w:r>
      <w:r>
        <w:rPr>
          <w:lang w:val="en-GB"/>
        </w:rPr>
        <w:t xml:space="preserve">would make the following proposal: </w:t>
      </w:r>
    </w:p>
    <w:p w14:paraId="01F65B2E" w14:textId="50BADE0D" w:rsidR="00562AC2" w:rsidRPr="00AF42B1" w:rsidRDefault="00562AC2" w:rsidP="003C7D00">
      <w:pPr>
        <w:rPr>
          <w:rFonts w:eastAsia="MS Mincho"/>
          <w:b/>
          <w:bCs/>
          <w:lang w:eastAsia="ja-JP"/>
        </w:rPr>
      </w:pPr>
      <w:r w:rsidRPr="00AF42B1">
        <w:rPr>
          <w:b/>
          <w:bCs/>
          <w:lang w:val="en-GB"/>
        </w:rPr>
        <w:t>Proposal</w:t>
      </w:r>
      <w:r w:rsidR="004B184A" w:rsidRPr="00AF42B1">
        <w:rPr>
          <w:b/>
          <w:bCs/>
          <w:lang w:val="en-GB"/>
        </w:rPr>
        <w:t>1</w:t>
      </w:r>
      <w:r w:rsidRPr="00AF42B1">
        <w:rPr>
          <w:b/>
          <w:bCs/>
          <w:lang w:val="en-GB"/>
        </w:rPr>
        <w:t>: Specify a</w:t>
      </w:r>
      <w:r w:rsidR="004B184A" w:rsidRPr="00AF42B1">
        <w:rPr>
          <w:b/>
          <w:bCs/>
          <w:lang w:val="en-GB"/>
        </w:rPr>
        <w:t xml:space="preserve"> global</w:t>
      </w:r>
      <w:r w:rsidRPr="00AF42B1">
        <w:rPr>
          <w:b/>
          <w:bCs/>
          <w:lang w:val="en-GB"/>
        </w:rPr>
        <w:t xml:space="preserve"> extended L-band for NTN IoT with frequency range</w:t>
      </w:r>
      <w:r w:rsidR="006B73D3" w:rsidRPr="00AF42B1">
        <w:rPr>
          <w:b/>
          <w:bCs/>
          <w:lang w:val="en-GB"/>
        </w:rPr>
        <w:t>s</w:t>
      </w:r>
      <w:r w:rsidRPr="00AF42B1">
        <w:rPr>
          <w:b/>
          <w:bCs/>
          <w:lang w:val="en-GB"/>
        </w:rPr>
        <w:t xml:space="preserve"> </w:t>
      </w:r>
      <w:r w:rsidR="006B73D3" w:rsidRPr="00AF42B1">
        <w:rPr>
          <w:rFonts w:eastAsia="MS Mincho"/>
          <w:b/>
          <w:bCs/>
          <w:lang w:eastAsia="ja-JP"/>
        </w:rPr>
        <w:t>1668–1675 MHz and 1518–1525 MHz</w:t>
      </w:r>
      <w:r w:rsidR="004279FB" w:rsidRPr="00AF42B1">
        <w:rPr>
          <w:rFonts w:eastAsia="MS Mincho"/>
          <w:b/>
          <w:bCs/>
          <w:lang w:eastAsia="ja-JP"/>
        </w:rPr>
        <w:t xml:space="preserve">, considering IMT operation </w:t>
      </w:r>
      <w:r w:rsidR="009E6FD8" w:rsidRPr="00AF42B1">
        <w:rPr>
          <w:rFonts w:eastAsia="MS Mincho"/>
          <w:b/>
          <w:bCs/>
          <w:lang w:eastAsia="ja-JP"/>
        </w:rPr>
        <w:t>in the 1492</w:t>
      </w:r>
      <w:r w:rsidR="00604D3F" w:rsidRPr="00AF42B1">
        <w:rPr>
          <w:rFonts w:eastAsia="MS Mincho"/>
          <w:b/>
          <w:bCs/>
          <w:lang w:eastAsia="ja-JP"/>
        </w:rPr>
        <w:t>–</w:t>
      </w:r>
      <w:r w:rsidR="009E6FD8" w:rsidRPr="00AF42B1">
        <w:rPr>
          <w:rFonts w:eastAsia="MS Mincho"/>
          <w:b/>
          <w:bCs/>
          <w:lang w:eastAsia="ja-JP"/>
        </w:rPr>
        <w:t>1518 MHz frequency range</w:t>
      </w:r>
      <w:r w:rsidR="009F2048" w:rsidRPr="00A66EE7">
        <w:rPr>
          <w:rFonts w:eastAsia="MS Mincho"/>
          <w:b/>
          <w:bCs/>
          <w:lang w:val="en-US" w:eastAsia="ja-JP"/>
        </w:rPr>
        <w:t>,</w:t>
      </w:r>
      <w:r w:rsidR="009F2048" w:rsidRPr="00AF42B1">
        <w:rPr>
          <w:rFonts w:eastAsia="MS Mincho"/>
          <w:b/>
          <w:bCs/>
          <w:lang w:eastAsia="ja-JP"/>
        </w:rPr>
        <w:t xml:space="preserve"> </w:t>
      </w:r>
      <w:proofErr w:type="gramStart"/>
      <w:r w:rsidR="006B73D3" w:rsidRPr="00AF42B1">
        <w:rPr>
          <w:rFonts w:eastAsia="MS Mincho"/>
          <w:b/>
          <w:bCs/>
          <w:lang w:eastAsia="ja-JP"/>
        </w:rPr>
        <w:t>No</w:t>
      </w:r>
      <w:proofErr w:type="gramEnd"/>
      <w:r w:rsidR="006B73D3" w:rsidRPr="00AF42B1">
        <w:rPr>
          <w:rFonts w:eastAsia="MS Mincho"/>
          <w:b/>
          <w:bCs/>
          <w:lang w:eastAsia="ja-JP"/>
        </w:rPr>
        <w:t xml:space="preserve"> guard band shall be considered </w:t>
      </w:r>
      <w:r w:rsidR="008C247D" w:rsidRPr="00AF42B1">
        <w:rPr>
          <w:rFonts w:eastAsia="MS Mincho"/>
          <w:b/>
          <w:bCs/>
          <w:lang w:eastAsia="ja-JP"/>
        </w:rPr>
        <w:t>between</w:t>
      </w:r>
      <w:r w:rsidR="009E6FD8" w:rsidRPr="00AF42B1">
        <w:rPr>
          <w:rFonts w:eastAsia="MS Mincho"/>
          <w:b/>
          <w:bCs/>
          <w:lang w:eastAsia="ja-JP"/>
        </w:rPr>
        <w:t xml:space="preserve"> IMT and NTN</w:t>
      </w:r>
      <w:r w:rsidR="006B78CB" w:rsidRPr="00AF42B1">
        <w:rPr>
          <w:rFonts w:eastAsia="MS Mincho"/>
          <w:b/>
          <w:bCs/>
          <w:lang w:eastAsia="ja-JP"/>
        </w:rPr>
        <w:t xml:space="preserve">. </w:t>
      </w:r>
    </w:p>
    <w:p w14:paraId="08524C79" w14:textId="2DB0127F" w:rsidR="00341382" w:rsidRDefault="00556DEE" w:rsidP="003C7D00">
      <w:pPr>
        <w:rPr>
          <w:lang w:val="en-GB"/>
        </w:rPr>
      </w:pPr>
      <w:r>
        <w:rPr>
          <w:rFonts w:eastAsia="MS Mincho"/>
          <w:lang w:eastAsia="ja-JP"/>
        </w:rPr>
        <w:t>And i</w:t>
      </w:r>
      <w:r w:rsidR="00341382">
        <w:rPr>
          <w:rFonts w:eastAsia="MS Mincho"/>
          <w:lang w:eastAsia="ja-JP"/>
        </w:rPr>
        <w:t xml:space="preserve">f this new band would be restricted </w:t>
      </w:r>
      <w:r>
        <w:rPr>
          <w:rFonts w:eastAsia="MS Mincho"/>
          <w:lang w:eastAsia="ja-JP"/>
        </w:rPr>
        <w:t>to CEPT countries, we would make this additional proposal:</w:t>
      </w:r>
    </w:p>
    <w:p w14:paraId="3CAB83F1" w14:textId="039972F1" w:rsidR="00BC00E4" w:rsidRPr="00AF42B1" w:rsidRDefault="004B184A" w:rsidP="003C7D00">
      <w:pPr>
        <w:rPr>
          <w:b/>
          <w:bCs/>
          <w:lang w:val="en-GB"/>
        </w:rPr>
      </w:pPr>
      <w:r w:rsidRPr="7B5CB814">
        <w:rPr>
          <w:b/>
          <w:bCs/>
          <w:lang w:val="en-GB"/>
        </w:rPr>
        <w:t>Proposal2: If th</w:t>
      </w:r>
      <w:r w:rsidR="00556DEE" w:rsidRPr="7B5CB814">
        <w:rPr>
          <w:b/>
          <w:bCs/>
          <w:lang w:val="en-GB"/>
        </w:rPr>
        <w:t>e</w:t>
      </w:r>
      <w:r w:rsidRPr="7B5CB814">
        <w:rPr>
          <w:b/>
          <w:bCs/>
          <w:lang w:val="en-GB"/>
        </w:rPr>
        <w:t xml:space="preserve"> </w:t>
      </w:r>
      <w:r w:rsidR="001451ED" w:rsidRPr="7B5CB814">
        <w:rPr>
          <w:b/>
          <w:bCs/>
          <w:lang w:val="en-GB"/>
        </w:rPr>
        <w:t xml:space="preserve">new extended L-band is targeting CEPT countries only, </w:t>
      </w:r>
      <w:r w:rsidR="00AF42B1" w:rsidRPr="7B5CB814">
        <w:rPr>
          <w:b/>
          <w:bCs/>
          <w:lang w:val="en-GB"/>
        </w:rPr>
        <w:t xml:space="preserve">then 1 MHz guard band could be considered at 1517 </w:t>
      </w:r>
      <w:proofErr w:type="spellStart"/>
      <w:r w:rsidR="00AF42B1" w:rsidRPr="7B5CB814">
        <w:rPr>
          <w:b/>
          <w:bCs/>
          <w:lang w:val="en-GB"/>
        </w:rPr>
        <w:t>MHz.</w:t>
      </w:r>
      <w:proofErr w:type="spellEnd"/>
      <w:r w:rsidR="00AF42B1" w:rsidRPr="7B5CB814">
        <w:rPr>
          <w:b/>
          <w:bCs/>
          <w:lang w:val="en-GB"/>
        </w:rPr>
        <w:t xml:space="preserve"> </w:t>
      </w:r>
    </w:p>
    <w:p w14:paraId="7FC54774" w14:textId="77777777" w:rsidR="00B10681" w:rsidRDefault="00B10681" w:rsidP="003C7D00">
      <w:pPr>
        <w:rPr>
          <w:lang w:val="en-GB"/>
        </w:rPr>
      </w:pPr>
    </w:p>
    <w:p w14:paraId="699A684B" w14:textId="2BFA4152" w:rsidR="00B10681" w:rsidRDefault="00EE6AB8" w:rsidP="003C7D00">
      <w:pPr>
        <w:rPr>
          <w:lang w:val="en-GB"/>
        </w:rPr>
      </w:pPr>
      <w:r>
        <w:rPr>
          <w:lang w:val="en-GB"/>
        </w:rPr>
        <w:t xml:space="preserve">This </w:t>
      </w:r>
      <w:r w:rsidR="00BD1678">
        <w:rPr>
          <w:lang w:val="en-GB"/>
        </w:rPr>
        <w:t xml:space="preserve">means </w:t>
      </w:r>
      <w:r w:rsidR="00096448">
        <w:rPr>
          <w:lang w:val="en-GB"/>
        </w:rPr>
        <w:t xml:space="preserve">for extended L-band operating in CEPT, </w:t>
      </w:r>
      <w:r w:rsidR="00A9411D">
        <w:rPr>
          <w:lang w:val="en-GB"/>
        </w:rPr>
        <w:t xml:space="preserve">the </w:t>
      </w:r>
      <w:r w:rsidR="00C26073">
        <w:rPr>
          <w:lang w:val="en-GB"/>
        </w:rPr>
        <w:t xml:space="preserve">interference level for MES after the receiving antenna could be -45 dBm maximum in ECC report 263, </w:t>
      </w:r>
      <w:r w:rsidR="00B20EF9">
        <w:rPr>
          <w:lang w:val="en-GB"/>
        </w:rPr>
        <w:t>with min antenna gain of 3 dB, the interference level reference to antenna is -</w:t>
      </w:r>
      <w:r w:rsidR="006E6315">
        <w:rPr>
          <w:lang w:val="en-GB"/>
        </w:rPr>
        <w:t xml:space="preserve">48 dBm. This is </w:t>
      </w:r>
      <w:r w:rsidR="00DA36CB">
        <w:rPr>
          <w:lang w:val="en-GB"/>
        </w:rPr>
        <w:t xml:space="preserve">less than </w:t>
      </w:r>
      <w:r w:rsidR="006E6315">
        <w:rPr>
          <w:lang w:val="en-GB"/>
        </w:rPr>
        <w:t>the LTE-M</w:t>
      </w:r>
      <w:r w:rsidR="00E42703">
        <w:rPr>
          <w:lang w:val="en-GB"/>
        </w:rPr>
        <w:t>/NB-IoT</w:t>
      </w:r>
      <w:r w:rsidR="006E6315">
        <w:rPr>
          <w:lang w:val="en-GB"/>
        </w:rPr>
        <w:t xml:space="preserve"> in-band blocking of -44 dBm </w:t>
      </w:r>
      <w:r w:rsidR="000967BC">
        <w:rPr>
          <w:lang w:val="en-GB"/>
        </w:rPr>
        <w:t>interferer</w:t>
      </w:r>
      <w:r w:rsidR="00FB70A1">
        <w:rPr>
          <w:lang w:val="en-GB"/>
        </w:rPr>
        <w:t>.</w:t>
      </w:r>
    </w:p>
    <w:p w14:paraId="6FBA6889" w14:textId="5288E857" w:rsidR="00FB70A1" w:rsidRPr="00EF1980" w:rsidRDefault="00FB70A1" w:rsidP="003C7D00">
      <w:pPr>
        <w:rPr>
          <w:b/>
          <w:bCs/>
          <w:lang w:val="en-GB"/>
        </w:rPr>
      </w:pPr>
      <w:r w:rsidRPr="00EF1980">
        <w:rPr>
          <w:b/>
          <w:bCs/>
          <w:lang w:val="en-GB"/>
        </w:rPr>
        <w:t xml:space="preserve">Observation-1: The legacy IBB blocking requirement can be </w:t>
      </w:r>
      <w:r w:rsidR="001C5564" w:rsidRPr="00EF1980">
        <w:rPr>
          <w:b/>
          <w:bCs/>
          <w:lang w:val="en-GB"/>
        </w:rPr>
        <w:t xml:space="preserve">used with 1MHz frequency separation between IMT channel edge and </w:t>
      </w:r>
      <w:r w:rsidR="000F147B" w:rsidRPr="00EF1980">
        <w:rPr>
          <w:b/>
          <w:bCs/>
          <w:lang w:val="en-GB"/>
        </w:rPr>
        <w:t>NTN channel edge.</w:t>
      </w:r>
    </w:p>
    <w:p w14:paraId="512D4377" w14:textId="1E35ED6A" w:rsidR="00C26073" w:rsidRDefault="00D613AF" w:rsidP="003C7D00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4FF2AEE3" wp14:editId="054C7BA4">
            <wp:extent cx="2860221" cy="10192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90" cy="102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718B">
        <w:rPr>
          <w:lang w:val="en-GB"/>
        </w:rPr>
        <w:t>For</w:t>
      </w:r>
      <w:r w:rsidR="00941A4A">
        <w:rPr>
          <w:lang w:val="en-GB"/>
        </w:rPr>
        <w:t xml:space="preserve"> the SDL band n75</w:t>
      </w:r>
      <w:r w:rsidR="00F41FA6">
        <w:rPr>
          <w:lang w:val="en-GB"/>
        </w:rPr>
        <w:t xml:space="preserve"> and </w:t>
      </w:r>
      <w:r w:rsidR="00D57490">
        <w:rPr>
          <w:lang w:val="en-GB"/>
        </w:rPr>
        <w:t>band 50, n50 and n75</w:t>
      </w:r>
      <w:r w:rsidR="006E79F0">
        <w:rPr>
          <w:lang w:val="en-GB"/>
        </w:rPr>
        <w:t>, the ECC report 263 is referenced and the specification is defined accordingly:</w:t>
      </w:r>
    </w:p>
    <w:p w14:paraId="219E624C" w14:textId="77777777" w:rsidR="00F41FA6" w:rsidRDefault="00F41FA6" w:rsidP="00F41FA6">
      <w:pPr>
        <w:rPr>
          <w:rFonts w:ascii="Calibri" w:hAnsi="Calibri" w:cs="Calibri"/>
        </w:rPr>
      </w:pPr>
      <w:r>
        <w:t>For n50 in 38.101-1</w:t>
      </w:r>
    </w:p>
    <w:p w14:paraId="542DCBE9" w14:textId="77777777" w:rsidR="00F41FA6" w:rsidRDefault="00F41FA6" w:rsidP="00F41FA6"/>
    <w:p w14:paraId="7BF47C5D" w14:textId="220912CE" w:rsidR="00F41FA6" w:rsidRDefault="00F41FA6" w:rsidP="00A66EE7">
      <w:pPr>
        <w:pStyle w:val="Heading5"/>
        <w:numPr>
          <w:ilvl w:val="0"/>
          <w:numId w:val="0"/>
        </w:numPr>
        <w:ind w:left="1008" w:hanging="1008"/>
        <w:rPr>
          <w:snapToGrid w:val="0"/>
        </w:rPr>
      </w:pPr>
      <w:r>
        <w:rPr>
          <w:snapToGrid w:val="0"/>
        </w:rPr>
        <w:t>5.3.3.11              Requirement for network signalling value "NS_42"</w:t>
      </w:r>
    </w:p>
    <w:p w14:paraId="6D53EA01" w14:textId="77777777" w:rsidR="00F41FA6" w:rsidRDefault="00F41FA6" w:rsidP="00F41FA6">
      <w:pPr>
        <w:ind w:left="720"/>
      </w:pPr>
      <w:r>
        <w:t>When "NS_42" is indicated in the cell, the power of any UE emission shall not exceed the levels specified in Table 6.5.3.3.11-1.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474509B2" w14:textId="77777777" w:rsidR="00F41FA6" w:rsidRDefault="00F41FA6" w:rsidP="00F41FA6">
      <w:pPr>
        <w:pStyle w:val="TH"/>
        <w:ind w:left="720"/>
      </w:pPr>
      <w:r>
        <w:t xml:space="preserve">Table 6.5.3.3.11-1: Additional requirements for NR channels assigned within 1432-1517 MHz for </w:t>
      </w:r>
      <w:r>
        <w:rPr>
          <w:snapToGrid w:val="0"/>
        </w:rPr>
        <w:t>"NS_</w:t>
      </w:r>
      <w:proofErr w:type="gramStart"/>
      <w:r>
        <w:rPr>
          <w:snapToGrid w:val="0"/>
        </w:rPr>
        <w:t>42"</w:t>
      </w:r>
      <w:proofErr w:type="gramEnd"/>
    </w:p>
    <w:tbl>
      <w:tblPr>
        <w:tblW w:w="72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3045"/>
        <w:gridCol w:w="1701"/>
      </w:tblGrid>
      <w:tr w:rsidR="00F41FA6" w14:paraId="3CC80457" w14:textId="77777777" w:rsidTr="00F41FA6">
        <w:trPr>
          <w:jc w:val="center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1C9B5" w14:textId="77777777" w:rsidR="00F41FA6" w:rsidRDefault="00F41FA6">
            <w:pPr>
              <w:pStyle w:val="TAH"/>
            </w:pPr>
            <w:r>
              <w:t>Frequency band</w:t>
            </w:r>
          </w:p>
          <w:p w14:paraId="79F3E8A3" w14:textId="77777777" w:rsidR="00F41FA6" w:rsidRDefault="00F41FA6">
            <w:pPr>
              <w:pStyle w:val="TAH"/>
            </w:pPr>
            <w:r>
              <w:t>(MHz)</w:t>
            </w:r>
          </w:p>
        </w:tc>
        <w:tc>
          <w:tcPr>
            <w:tcW w:w="3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0A4C9" w14:textId="77777777" w:rsidR="00F41FA6" w:rsidRDefault="00F41FA6">
            <w:pPr>
              <w:pStyle w:val="TAH"/>
            </w:pPr>
            <w:r>
              <w:t>Channel bandwidth (MHz) /</w:t>
            </w:r>
          </w:p>
          <w:p w14:paraId="6E2E7853" w14:textId="77777777" w:rsidR="00F41FA6" w:rsidRDefault="00F41FA6">
            <w:pPr>
              <w:pStyle w:val="TAH"/>
            </w:pPr>
            <w:r>
              <w:t>Spectrum emission limit</w:t>
            </w:r>
          </w:p>
          <w:p w14:paraId="07CB0908" w14:textId="77777777" w:rsidR="00F41FA6" w:rsidRDefault="00F41FA6">
            <w:pPr>
              <w:pStyle w:val="TAH"/>
            </w:pPr>
            <w:r>
              <w:t>(dBm)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63B92" w14:textId="77777777" w:rsidR="00F41FA6" w:rsidRDefault="00F41FA6">
            <w:pPr>
              <w:pStyle w:val="TAH"/>
            </w:pPr>
            <w:r>
              <w:t>Measurement bandwidth</w:t>
            </w:r>
          </w:p>
        </w:tc>
      </w:tr>
      <w:tr w:rsidR="00F41FA6" w14:paraId="14728A86" w14:textId="77777777" w:rsidTr="00F41FA6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4F33" w14:textId="77777777" w:rsidR="00F41FA6" w:rsidRDefault="00F41FA6"/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A5050" w14:textId="77777777" w:rsidR="00F41FA6" w:rsidRDefault="00F41FA6">
            <w:pPr>
              <w:pStyle w:val="TAH"/>
              <w:rPr>
                <w:rFonts w:ascii="Arial" w:hAnsi="Arial" w:cs="Arial"/>
                <w:szCs w:val="18"/>
                <w:lang w:val="en-GB" w:eastAsia="en-GB"/>
              </w:rPr>
            </w:pPr>
            <w:r>
              <w:t xml:space="preserve">5, 10, 15, 20, 40, 50, </w:t>
            </w:r>
            <w:proofErr w:type="gramStart"/>
            <w:r>
              <w:t>60  MHz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DF6A" w14:textId="77777777" w:rsidR="00F41FA6" w:rsidRDefault="00F41FA6">
            <w:pPr>
              <w:rPr>
                <w:sz w:val="18"/>
                <w:szCs w:val="18"/>
                <w:lang w:val="en-GB" w:eastAsia="en-GB"/>
              </w:rPr>
            </w:pPr>
          </w:p>
        </w:tc>
      </w:tr>
      <w:tr w:rsidR="00F41FA6" w14:paraId="6A1F36CC" w14:textId="77777777" w:rsidTr="00F41FA6">
        <w:trPr>
          <w:jc w:val="center"/>
        </w:trPr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9062F" w14:textId="77777777" w:rsidR="00F41FA6" w:rsidRDefault="00F41FA6">
            <w:pPr>
              <w:pStyle w:val="TAC"/>
              <w:rPr>
                <w:rFonts w:ascii="Arial" w:hAnsi="Arial" w:cs="Arial"/>
                <w:szCs w:val="18"/>
                <w:lang w:val="en-GB" w:eastAsia="en-GB"/>
              </w:rPr>
            </w:pPr>
            <w:r>
              <w:t>1518 ≤ f ≤ 1520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EF8D6" w14:textId="77777777" w:rsidR="00F41FA6" w:rsidRDefault="00F41FA6">
            <w:pPr>
              <w:pStyle w:val="TAC"/>
              <w:rPr>
                <w:rFonts w:eastAsia="Times New Roman"/>
                <w:sz w:val="20"/>
                <w:szCs w:val="20"/>
                <w:lang w:eastAsia="zh-CN"/>
              </w:rPr>
            </w:pPr>
            <w:r>
              <w:t>-0.8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D19B0" w14:textId="77777777" w:rsidR="00F41FA6" w:rsidRDefault="00F41FA6">
            <w:pPr>
              <w:pStyle w:val="TAC"/>
            </w:pPr>
            <w:r>
              <w:t>1 MHz</w:t>
            </w:r>
          </w:p>
        </w:tc>
      </w:tr>
      <w:tr w:rsidR="00F41FA6" w14:paraId="77E87A15" w14:textId="77777777" w:rsidTr="00F41FA6">
        <w:trPr>
          <w:jc w:val="center"/>
        </w:trPr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62359" w14:textId="77777777" w:rsidR="00F41FA6" w:rsidRDefault="00F41FA6">
            <w:pPr>
              <w:pStyle w:val="TAC"/>
            </w:pPr>
            <w:r>
              <w:t>1520 &lt; f ≤ 1559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6F51C" w14:textId="77777777" w:rsidR="00F41FA6" w:rsidRDefault="00F41FA6">
            <w:pPr>
              <w:pStyle w:val="TAC"/>
            </w:pPr>
            <w:r>
              <w:t>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5FC9B" w14:textId="77777777" w:rsidR="00F41FA6" w:rsidRDefault="00F41FA6">
            <w:pPr>
              <w:pStyle w:val="TAC"/>
            </w:pPr>
            <w:r>
              <w:t>1 MHz</w:t>
            </w:r>
          </w:p>
        </w:tc>
      </w:tr>
    </w:tbl>
    <w:p w14:paraId="2CA0652D" w14:textId="77777777" w:rsidR="00F41FA6" w:rsidRDefault="00F41FA6" w:rsidP="00F41FA6">
      <w:pPr>
        <w:rPr>
          <w:rFonts w:ascii="Calibri" w:hAnsi="Calibri" w:cs="Calibri"/>
          <w:b/>
          <w:bCs/>
        </w:rPr>
      </w:pPr>
    </w:p>
    <w:p w14:paraId="205643CB" w14:textId="77777777" w:rsidR="00F41FA6" w:rsidRDefault="00F41FA6" w:rsidP="00F41FA6">
      <w:pPr>
        <w:rPr>
          <w:b/>
          <w:bCs/>
        </w:rPr>
      </w:pPr>
      <w:r>
        <w:rPr>
          <w:b/>
          <w:bCs/>
        </w:rPr>
        <w:t>For b50 in 36.101</w:t>
      </w:r>
    </w:p>
    <w:p w14:paraId="2873916C" w14:textId="77777777" w:rsidR="00F41FA6" w:rsidRDefault="00F41FA6" w:rsidP="00F41FA6">
      <w:pPr>
        <w:rPr>
          <w:b/>
          <w:bCs/>
        </w:rPr>
      </w:pPr>
    </w:p>
    <w:p w14:paraId="749EAB6E" w14:textId="77777777" w:rsidR="00F41FA6" w:rsidRDefault="00F41FA6" w:rsidP="00A66EE7">
      <w:pPr>
        <w:pStyle w:val="Heading5"/>
        <w:numPr>
          <w:ilvl w:val="0"/>
          <w:numId w:val="0"/>
        </w:numPr>
        <w:ind w:left="2421"/>
        <w:rPr>
          <w:lang w:eastAsia="en-GB"/>
        </w:rPr>
      </w:pPr>
      <w:r>
        <w:t>6.6.3.3.32            Minimum requirement (network signalled value “NS_</w:t>
      </w:r>
      <w:r>
        <w:rPr>
          <w:lang w:val="en-US"/>
        </w:rPr>
        <w:t>42</w:t>
      </w:r>
      <w:r>
        <w:t>”)</w:t>
      </w:r>
    </w:p>
    <w:p w14:paraId="06239AF1" w14:textId="77777777" w:rsidR="00F41FA6" w:rsidRDefault="00F41FA6" w:rsidP="00F41FA6">
      <w:pPr>
        <w:ind w:left="720"/>
      </w:pPr>
      <w:r>
        <w:t xml:space="preserve">When "NS_42" is indicated in the cell, the power of any UE emission for E-UTRA channels assigned within 1492-1517 MHz (B50) shall not exceed the levels specified in Table 6.6.3.3.32-1. These </w:t>
      </w:r>
      <w:r>
        <w:lastRenderedPageBreak/>
        <w:t>requirements</w:t>
      </w:r>
      <w:r>
        <w:rPr>
          <w:snapToGrid w:val="0"/>
        </w:rPr>
        <w:t xml:space="preserve"> also apply for the frequency ranges that are less than </w:t>
      </w:r>
      <w:r>
        <w:t>F</w:t>
      </w:r>
      <w:r>
        <w:rPr>
          <w:vertAlign w:val="subscript"/>
        </w:rPr>
        <w:t>OOB</w:t>
      </w:r>
      <w:r>
        <w:t xml:space="preserve"> (MHz) in Table 6.6.3.1-1 from the edge of the channel bandwidth.</w:t>
      </w:r>
    </w:p>
    <w:p w14:paraId="1EFBCC52" w14:textId="77777777" w:rsidR="00F41FA6" w:rsidRDefault="00F41FA6" w:rsidP="00F41FA6">
      <w:pPr>
        <w:pStyle w:val="TH"/>
        <w:ind w:left="720"/>
      </w:pPr>
      <w:r>
        <w:t xml:space="preserve">Table 6.6.3.3.32-1: Additional requirements for E-UTRA channels assigned within 1492-1517 </w:t>
      </w:r>
      <w:proofErr w:type="gramStart"/>
      <w:r>
        <w:t>MHz</w:t>
      </w:r>
      <w:proofErr w:type="gramEnd"/>
    </w:p>
    <w:tbl>
      <w:tblPr>
        <w:tblW w:w="72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3045"/>
        <w:gridCol w:w="1701"/>
      </w:tblGrid>
      <w:tr w:rsidR="00F41FA6" w14:paraId="13E3D830" w14:textId="77777777" w:rsidTr="00F41FA6">
        <w:trPr>
          <w:jc w:val="center"/>
        </w:trPr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A252E" w14:textId="77777777" w:rsidR="00F41FA6" w:rsidRDefault="00F41FA6">
            <w:pPr>
              <w:pStyle w:val="TAH"/>
            </w:pPr>
            <w:r>
              <w:t>Frequency band</w:t>
            </w:r>
          </w:p>
          <w:p w14:paraId="17D122D1" w14:textId="77777777" w:rsidR="00F41FA6" w:rsidRDefault="00F41FA6">
            <w:pPr>
              <w:pStyle w:val="TAH"/>
            </w:pPr>
            <w:r>
              <w:t>(MHz)</w:t>
            </w:r>
          </w:p>
        </w:tc>
        <w:tc>
          <w:tcPr>
            <w:tcW w:w="3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5BE1" w14:textId="77777777" w:rsidR="00F41FA6" w:rsidRDefault="00F41FA6">
            <w:pPr>
              <w:pStyle w:val="TAH"/>
            </w:pPr>
            <w:r>
              <w:t>Channel bandwidth /</w:t>
            </w:r>
          </w:p>
          <w:p w14:paraId="799EAA2A" w14:textId="77777777" w:rsidR="00F41FA6" w:rsidRDefault="00F41FA6">
            <w:pPr>
              <w:pStyle w:val="TAH"/>
            </w:pPr>
            <w:r>
              <w:t>Spectrum emission limit</w:t>
            </w:r>
          </w:p>
          <w:p w14:paraId="56F30EE2" w14:textId="77777777" w:rsidR="00F41FA6" w:rsidRDefault="00F41FA6">
            <w:pPr>
              <w:pStyle w:val="TAH"/>
            </w:pPr>
            <w:r>
              <w:t>(dBm)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ED73B" w14:textId="77777777" w:rsidR="00F41FA6" w:rsidRDefault="00F41FA6">
            <w:pPr>
              <w:pStyle w:val="TAH"/>
            </w:pPr>
            <w:r>
              <w:t>Measurement bandwidth</w:t>
            </w:r>
          </w:p>
        </w:tc>
      </w:tr>
      <w:tr w:rsidR="00F41FA6" w14:paraId="265B07EF" w14:textId="77777777" w:rsidTr="00F41FA6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9768A" w14:textId="77777777" w:rsidR="00F41FA6" w:rsidRDefault="00F41FA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56273" w14:textId="77777777" w:rsidR="00F41FA6" w:rsidRDefault="00F41FA6">
            <w:pPr>
              <w:pStyle w:val="TAH"/>
            </w:pPr>
            <w:r>
              <w:t>3, 5, 10, 15,</w:t>
            </w:r>
          </w:p>
          <w:p w14:paraId="634EB935" w14:textId="77777777" w:rsidR="00F41FA6" w:rsidRDefault="00F41FA6">
            <w:pPr>
              <w:pStyle w:val="TAH"/>
            </w:pPr>
            <w:r>
              <w:t>20 MHz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40184" w14:textId="77777777" w:rsidR="00F41FA6" w:rsidRDefault="00F41FA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F41FA6" w14:paraId="7CA8A271" w14:textId="77777777" w:rsidTr="00F41FA6">
        <w:trPr>
          <w:jc w:val="center"/>
        </w:trPr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C33A5" w14:textId="77777777" w:rsidR="00F41FA6" w:rsidRDefault="00F41FA6">
            <w:pPr>
              <w:pStyle w:val="TAC"/>
            </w:pPr>
            <w:proofErr w:type="gramStart"/>
            <w:r>
              <w:t>1518  ≤</w:t>
            </w:r>
            <w:proofErr w:type="gramEnd"/>
            <w:r>
              <w:t xml:space="preserve"> f ≤ 1559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5EFEC" w14:textId="77777777" w:rsidR="00F41FA6" w:rsidRDefault="00F41FA6">
            <w:pPr>
              <w:pStyle w:val="TAC"/>
            </w:pPr>
            <w:r>
              <w:t>-30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2064D" w14:textId="77777777" w:rsidR="00F41FA6" w:rsidRDefault="00F41FA6">
            <w:pPr>
              <w:pStyle w:val="TAC"/>
            </w:pPr>
            <w:r>
              <w:t>1 MHz</w:t>
            </w:r>
          </w:p>
        </w:tc>
      </w:tr>
    </w:tbl>
    <w:p w14:paraId="6C6CCD86" w14:textId="77777777" w:rsidR="00F41FA6" w:rsidRDefault="00F41FA6" w:rsidP="00F41FA6">
      <w:pPr>
        <w:rPr>
          <w:rFonts w:ascii="Calibri" w:hAnsi="Calibri" w:cs="Calibri"/>
          <w:b/>
          <w:bCs/>
        </w:rPr>
      </w:pPr>
    </w:p>
    <w:p w14:paraId="25156CEA" w14:textId="77777777" w:rsidR="00F41FA6" w:rsidRDefault="00F41FA6" w:rsidP="00F41FA6">
      <w:r>
        <w:t>For BS 38.104:</w:t>
      </w:r>
    </w:p>
    <w:p w14:paraId="420021C0" w14:textId="77777777" w:rsidR="00F41FA6" w:rsidRDefault="00F41FA6" w:rsidP="00F41FA6"/>
    <w:p w14:paraId="1A1BAD4D" w14:textId="77777777" w:rsidR="00F41FA6" w:rsidRDefault="00F41FA6" w:rsidP="00F41FA6">
      <w:pPr>
        <w:ind w:left="720"/>
        <w:rPr>
          <w:rFonts w:ascii="Times New Roman" w:hAnsi="Times New Roman" w:cs="Times New Roman"/>
          <w:sz w:val="20"/>
          <w:szCs w:val="20"/>
        </w:rPr>
      </w:pPr>
      <w:r>
        <w:t xml:space="preserve">In certain regions, the following requirement may apply to BS operating in NR Band n50 and n75 within 1492-1517 MHz and in Band n74 within 1492-1518 </w:t>
      </w:r>
      <w:proofErr w:type="spellStart"/>
      <w:r>
        <w:t>MHz.</w:t>
      </w:r>
      <w:proofErr w:type="spellEnd"/>
      <w:r>
        <w:t xml:space="preserve"> The maximum level of emissions, measured on centre frequencies </w:t>
      </w:r>
      <w:proofErr w:type="spellStart"/>
      <w:r>
        <w:t>F</w:t>
      </w:r>
      <w:r>
        <w:rPr>
          <w:vertAlign w:val="subscript"/>
        </w:rPr>
        <w:t>filter</w:t>
      </w:r>
      <w:proofErr w:type="spellEnd"/>
      <w:r>
        <w:t xml:space="preserve"> with filter bandwidth according to Table 6.6.5.2.3-5, shall be defined according to the </w:t>
      </w:r>
      <w:r>
        <w:rPr>
          <w:i/>
          <w:iCs/>
        </w:rPr>
        <w:t>basic limits</w:t>
      </w:r>
      <w:r>
        <w:t xml:space="preserve"> </w:t>
      </w:r>
      <w:proofErr w:type="gramStart"/>
      <w:r>
        <w:t>P</w:t>
      </w:r>
      <w:r>
        <w:rPr>
          <w:vertAlign w:val="subscript"/>
        </w:rPr>
        <w:t>EM,n</w:t>
      </w:r>
      <w:proofErr w:type="gramEnd"/>
      <w:r>
        <w:rPr>
          <w:vertAlign w:val="subscript"/>
        </w:rPr>
        <w:t xml:space="preserve">50/n75,a </w:t>
      </w:r>
      <w:r>
        <w:t>nor P</w:t>
      </w:r>
      <w:r>
        <w:rPr>
          <w:vertAlign w:val="subscript"/>
        </w:rPr>
        <w:t xml:space="preserve">EM,n50/n75,b </w:t>
      </w:r>
      <w:r>
        <w:t>declared by the manufacturer.</w:t>
      </w:r>
    </w:p>
    <w:p w14:paraId="32D421B0" w14:textId="77777777" w:rsidR="00F41FA6" w:rsidRDefault="00F41FA6" w:rsidP="00F41FA6">
      <w:pPr>
        <w:pStyle w:val="TH"/>
        <w:ind w:left="720"/>
        <w:rPr>
          <w:rFonts w:ascii="Arial" w:hAnsi="Arial" w:cs="Arial"/>
          <w:sz w:val="20"/>
          <w:szCs w:val="20"/>
        </w:rPr>
      </w:pPr>
      <w:r>
        <w:t xml:space="preserve">Table 6.6.5.2.3-5: </w:t>
      </w:r>
      <w:r>
        <w:rPr>
          <w:i/>
          <w:iCs/>
        </w:rPr>
        <w:t>Operating band</w:t>
      </w:r>
      <w:r>
        <w:t xml:space="preserve"> n50, n74 and n75 declared emission above 1518 </w:t>
      </w:r>
      <w:proofErr w:type="gramStart"/>
      <w:r>
        <w:t>MHz</w:t>
      </w:r>
      <w:proofErr w:type="gram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939"/>
        <w:gridCol w:w="1939"/>
      </w:tblGrid>
      <w:tr w:rsidR="00F41FA6" w14:paraId="26A11916" w14:textId="77777777" w:rsidTr="00F41FA6">
        <w:trPr>
          <w:cantSplit/>
          <w:jc w:val="center"/>
        </w:trPr>
        <w:tc>
          <w:tcPr>
            <w:tcW w:w="3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D380E" w14:textId="77777777" w:rsidR="00F41FA6" w:rsidRDefault="00F41FA6">
            <w:pPr>
              <w:pStyle w:val="TAH"/>
            </w:pPr>
            <w:r>
              <w:t xml:space="preserve">Filter centre frequency, </w:t>
            </w:r>
            <w:proofErr w:type="spellStart"/>
            <w:r>
              <w:t>F</w:t>
            </w:r>
            <w:r>
              <w:rPr>
                <w:vertAlign w:val="subscript"/>
              </w:rPr>
              <w:t>filter</w:t>
            </w:r>
            <w:proofErr w:type="spellEnd"/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C1FC4" w14:textId="77777777" w:rsidR="00F41FA6" w:rsidRDefault="00F41FA6">
            <w:pPr>
              <w:pStyle w:val="TAH"/>
            </w:pPr>
            <w:r>
              <w:t xml:space="preserve">Declared </w:t>
            </w:r>
            <w:r>
              <w:rPr>
                <w:i/>
                <w:iCs/>
              </w:rPr>
              <w:t>basic limits</w:t>
            </w:r>
            <w:r>
              <w:t xml:space="preserve"> (dBm)</w:t>
            </w:r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B8243" w14:textId="77777777" w:rsidR="00F41FA6" w:rsidRDefault="00F41FA6">
            <w:pPr>
              <w:pStyle w:val="TAH"/>
            </w:pPr>
            <w:r>
              <w:rPr>
                <w:i/>
                <w:iCs/>
              </w:rPr>
              <w:t>Measurement bandwidth</w:t>
            </w:r>
          </w:p>
        </w:tc>
      </w:tr>
      <w:tr w:rsidR="00F41FA6" w14:paraId="67093F29" w14:textId="77777777" w:rsidTr="00F41FA6">
        <w:trPr>
          <w:cantSplit/>
          <w:jc w:val="center"/>
        </w:trPr>
        <w:tc>
          <w:tcPr>
            <w:tcW w:w="3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C252E" w14:textId="77777777" w:rsidR="00F41FA6" w:rsidRDefault="00F41FA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1518.5 MHz ≤ 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filter</w:t>
            </w:r>
            <w:proofErr w:type="spellEnd"/>
            <w:r>
              <w:rPr>
                <w:lang w:eastAsia="en-GB"/>
              </w:rPr>
              <w:t xml:space="preserve"> ≤ 1519.5 MHz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B146D" w14:textId="77777777" w:rsidR="00F41FA6" w:rsidRDefault="00F41FA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EM, n50</w:t>
            </w:r>
            <w:r>
              <w:rPr>
                <w:vertAlign w:val="subscript"/>
              </w:rPr>
              <w:t>/n</w:t>
            </w:r>
            <w:proofErr w:type="gramStart"/>
            <w:r>
              <w:rPr>
                <w:vertAlign w:val="subscript"/>
              </w:rPr>
              <w:t>75</w:t>
            </w:r>
            <w:r>
              <w:rPr>
                <w:vertAlign w:val="subscript"/>
                <w:lang w:eastAsia="ja-JP"/>
              </w:rPr>
              <w:t>,</w:t>
            </w:r>
            <w:r>
              <w:rPr>
                <w:vertAlign w:val="subscript"/>
                <w:lang w:eastAsia="en-GB"/>
              </w:rPr>
              <w:t>a</w:t>
            </w:r>
            <w:proofErr w:type="gramEnd"/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B74B6" w14:textId="77777777" w:rsidR="00F41FA6" w:rsidRDefault="00F41FA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</w:tr>
      <w:tr w:rsidR="00F41FA6" w14:paraId="4226851A" w14:textId="77777777" w:rsidTr="00F41FA6">
        <w:trPr>
          <w:cantSplit/>
          <w:jc w:val="center"/>
        </w:trPr>
        <w:tc>
          <w:tcPr>
            <w:tcW w:w="3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8E7F3" w14:textId="77777777" w:rsidR="00F41FA6" w:rsidRDefault="00F41FA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1520.5 MHz ≤ </w:t>
            </w:r>
            <w:proofErr w:type="spellStart"/>
            <w:r>
              <w:rPr>
                <w:lang w:eastAsia="en-GB"/>
              </w:rPr>
              <w:t>F</w:t>
            </w:r>
            <w:r>
              <w:rPr>
                <w:vertAlign w:val="subscript"/>
                <w:lang w:eastAsia="en-GB"/>
              </w:rPr>
              <w:t>filter</w:t>
            </w:r>
            <w:proofErr w:type="spellEnd"/>
            <w:r>
              <w:rPr>
                <w:lang w:eastAsia="en-GB"/>
              </w:rPr>
              <w:t xml:space="preserve"> ≤ 1558.5 MHz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7503B" w14:textId="77777777" w:rsidR="00F41FA6" w:rsidRDefault="00F41FA6">
            <w:pPr>
              <w:pStyle w:val="TAC"/>
              <w:rPr>
                <w:lang w:eastAsia="ja-JP"/>
              </w:rPr>
            </w:pPr>
            <w:proofErr w:type="gramStart"/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EM</w:t>
            </w:r>
            <w:r>
              <w:rPr>
                <w:vertAlign w:val="subscript"/>
                <w:lang w:eastAsia="ja-JP"/>
              </w:rPr>
              <w:t>,</w:t>
            </w:r>
            <w:r>
              <w:rPr>
                <w:vertAlign w:val="subscript"/>
                <w:lang w:eastAsia="en-GB"/>
              </w:rPr>
              <w:t>n</w:t>
            </w:r>
            <w:proofErr w:type="gramEnd"/>
            <w:r>
              <w:rPr>
                <w:vertAlign w:val="subscript"/>
                <w:lang w:eastAsia="en-GB"/>
              </w:rPr>
              <w:t>50</w:t>
            </w:r>
            <w:r>
              <w:rPr>
                <w:vertAlign w:val="subscript"/>
              </w:rPr>
              <w:t>/n75</w:t>
            </w:r>
            <w:r>
              <w:rPr>
                <w:vertAlign w:val="subscript"/>
                <w:lang w:eastAsia="en-GB"/>
              </w:rPr>
              <w:t>,b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EA69" w14:textId="77777777" w:rsidR="00F41FA6" w:rsidRDefault="00F41FA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</w:tr>
    </w:tbl>
    <w:p w14:paraId="5ACD10CF" w14:textId="77777777" w:rsidR="00F41FA6" w:rsidRDefault="00F41FA6" w:rsidP="00F41FA6">
      <w:pPr>
        <w:rPr>
          <w:rFonts w:ascii="Calibri" w:hAnsi="Calibri" w:cs="Calibri"/>
        </w:rPr>
      </w:pPr>
    </w:p>
    <w:p w14:paraId="3535957D" w14:textId="1ADD3BF5" w:rsidR="00547D36" w:rsidRPr="00EF1980" w:rsidRDefault="00547D36" w:rsidP="00547D36">
      <w:pPr>
        <w:rPr>
          <w:b/>
          <w:bCs/>
          <w:lang w:val="en-GB"/>
        </w:rPr>
      </w:pPr>
      <w:r w:rsidRPr="00EF1980">
        <w:rPr>
          <w:b/>
          <w:bCs/>
          <w:lang w:val="en-GB"/>
        </w:rPr>
        <w:t>Observation-</w:t>
      </w:r>
      <w:r w:rsidR="00CB7752" w:rsidRPr="00EF1980">
        <w:rPr>
          <w:b/>
          <w:bCs/>
          <w:lang w:val="en-GB"/>
        </w:rPr>
        <w:t>2</w:t>
      </w:r>
      <w:r w:rsidRPr="00EF1980">
        <w:rPr>
          <w:b/>
          <w:bCs/>
          <w:lang w:val="en-GB"/>
        </w:rPr>
        <w:t>: 3GPP band n75, n50/b50, n74 are specified with reference to ECC report 263</w:t>
      </w:r>
      <w:r w:rsidR="005435EF" w:rsidRPr="00EF1980">
        <w:rPr>
          <w:b/>
          <w:bCs/>
          <w:lang w:val="en-GB"/>
        </w:rPr>
        <w:t xml:space="preserve">, therefore, IMT to the new </w:t>
      </w:r>
      <w:r w:rsidR="00A65B29" w:rsidRPr="00EF1980">
        <w:rPr>
          <w:b/>
          <w:bCs/>
          <w:lang w:val="en-GB"/>
        </w:rPr>
        <w:t xml:space="preserve">NTN </w:t>
      </w:r>
      <w:r w:rsidR="005435EF" w:rsidRPr="00EF1980">
        <w:rPr>
          <w:b/>
          <w:bCs/>
          <w:lang w:val="en-GB"/>
        </w:rPr>
        <w:t xml:space="preserve">band </w:t>
      </w:r>
      <w:r w:rsidR="0034697A" w:rsidRPr="00EF1980">
        <w:rPr>
          <w:b/>
          <w:bCs/>
          <w:lang w:val="en-GB"/>
        </w:rPr>
        <w:t>can coexist.</w:t>
      </w:r>
    </w:p>
    <w:p w14:paraId="58FC93E8" w14:textId="77777777" w:rsidR="00547D36" w:rsidRPr="00A66EE7" w:rsidRDefault="00547D36" w:rsidP="00F41FA6">
      <w:pPr>
        <w:rPr>
          <w:rFonts w:ascii="Calibri" w:hAnsi="Calibri" w:cs="Calibri"/>
          <w:lang w:val="en-GB"/>
        </w:rPr>
      </w:pPr>
    </w:p>
    <w:p w14:paraId="70D28734" w14:textId="77777777" w:rsidR="006E79F0" w:rsidRDefault="006E79F0" w:rsidP="003C7D00">
      <w:pPr>
        <w:rPr>
          <w:lang w:val="en-GB"/>
        </w:rPr>
      </w:pPr>
    </w:p>
    <w:p w14:paraId="30E5E86A" w14:textId="5F8022B8" w:rsidR="00C65DF0" w:rsidRDefault="00C65DF0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51C0C961" w14:textId="0C22903A" w:rsidR="00C65DF0" w:rsidRDefault="000649FD" w:rsidP="00C65DF0">
      <w:r>
        <w:t xml:space="preserve">In this contribution we discussed </w:t>
      </w:r>
      <w:r w:rsidR="00AF42B1">
        <w:t xml:space="preserve">the extended L-band definition, considering the Regulatory and 3GPP background. </w:t>
      </w:r>
      <w:r w:rsidR="001677E9">
        <w:t xml:space="preserve">We made the following </w:t>
      </w:r>
      <w:r w:rsidR="0050630E">
        <w:t>proposals</w:t>
      </w:r>
      <w:r w:rsidR="00373614" w:rsidRPr="00A66EE7">
        <w:rPr>
          <w:lang w:val="en-US"/>
        </w:rPr>
        <w:t xml:space="preserve"> and observations</w:t>
      </w:r>
      <w:r w:rsidR="00AF42B1">
        <w:t>:</w:t>
      </w:r>
    </w:p>
    <w:p w14:paraId="6A8364FC" w14:textId="77777777" w:rsidR="00CB7752" w:rsidRPr="00AF42B1" w:rsidRDefault="00CB7752" w:rsidP="00CB7752">
      <w:pPr>
        <w:rPr>
          <w:rFonts w:eastAsia="MS Mincho"/>
          <w:b/>
          <w:bCs/>
          <w:lang w:eastAsia="ja-JP"/>
        </w:rPr>
      </w:pPr>
      <w:r w:rsidRPr="00AF42B1">
        <w:rPr>
          <w:b/>
          <w:bCs/>
          <w:lang w:val="en-GB"/>
        </w:rPr>
        <w:t xml:space="preserve">Proposal1: Specify a global extended L-band for NTN IoT with frequency ranges </w:t>
      </w:r>
      <w:r w:rsidRPr="00AF42B1">
        <w:rPr>
          <w:rFonts w:eastAsia="MS Mincho"/>
          <w:b/>
          <w:bCs/>
          <w:lang w:eastAsia="ja-JP"/>
        </w:rPr>
        <w:t>1668–1675 MHz and 1518–1525 MHz, considering IMT operation in the 1492–1518 MHz frequency range</w:t>
      </w:r>
      <w:r w:rsidRPr="00DA6927">
        <w:rPr>
          <w:rFonts w:eastAsia="MS Mincho"/>
          <w:b/>
          <w:bCs/>
          <w:lang w:val="en-US" w:eastAsia="ja-JP"/>
        </w:rPr>
        <w:t>,</w:t>
      </w:r>
      <w:r w:rsidRPr="00AF42B1">
        <w:rPr>
          <w:rFonts w:eastAsia="MS Mincho"/>
          <w:b/>
          <w:bCs/>
          <w:lang w:eastAsia="ja-JP"/>
        </w:rPr>
        <w:t xml:space="preserve"> </w:t>
      </w:r>
      <w:proofErr w:type="gramStart"/>
      <w:r w:rsidRPr="00AF42B1">
        <w:rPr>
          <w:rFonts w:eastAsia="MS Mincho"/>
          <w:b/>
          <w:bCs/>
          <w:lang w:eastAsia="ja-JP"/>
        </w:rPr>
        <w:t>No</w:t>
      </w:r>
      <w:proofErr w:type="gramEnd"/>
      <w:r w:rsidRPr="00AF42B1">
        <w:rPr>
          <w:rFonts w:eastAsia="MS Mincho"/>
          <w:b/>
          <w:bCs/>
          <w:lang w:eastAsia="ja-JP"/>
        </w:rPr>
        <w:t xml:space="preserve"> guard band shall be considered between IMT and NTN. </w:t>
      </w:r>
    </w:p>
    <w:p w14:paraId="4A2F6B3D" w14:textId="77777777" w:rsidR="00CB7752" w:rsidRPr="00AF42B1" w:rsidRDefault="00CB7752" w:rsidP="00CB7752">
      <w:pPr>
        <w:rPr>
          <w:b/>
          <w:bCs/>
          <w:lang w:val="en-GB"/>
        </w:rPr>
      </w:pPr>
      <w:r w:rsidRPr="00AF42B1">
        <w:rPr>
          <w:b/>
          <w:bCs/>
          <w:lang w:val="en-GB"/>
        </w:rPr>
        <w:t xml:space="preserve">Proposal2: If the new extended L-band targeting CEPT countries only, then 1 MHz guard band could be considered at 1517 </w:t>
      </w:r>
      <w:proofErr w:type="spellStart"/>
      <w:r w:rsidRPr="00AF42B1">
        <w:rPr>
          <w:b/>
          <w:bCs/>
          <w:lang w:val="en-GB"/>
        </w:rPr>
        <w:t>MHz.</w:t>
      </w:r>
      <w:proofErr w:type="spellEnd"/>
      <w:r w:rsidRPr="00AF42B1">
        <w:rPr>
          <w:b/>
          <w:bCs/>
          <w:lang w:val="en-GB"/>
        </w:rPr>
        <w:t xml:space="preserve"> </w:t>
      </w:r>
    </w:p>
    <w:p w14:paraId="327DB6D8" w14:textId="77777777" w:rsidR="009C0AD5" w:rsidRPr="00CB7752" w:rsidRDefault="009C0AD5" w:rsidP="003D4B7C">
      <w:pPr>
        <w:rPr>
          <w:lang w:val="en-GB"/>
        </w:rPr>
      </w:pPr>
    </w:p>
    <w:p w14:paraId="53CE668D" w14:textId="77777777" w:rsidR="00CB7752" w:rsidRPr="00EF1980" w:rsidRDefault="00CB7752" w:rsidP="00CB7752">
      <w:pPr>
        <w:rPr>
          <w:b/>
          <w:bCs/>
          <w:lang w:val="en-GB"/>
        </w:rPr>
      </w:pPr>
      <w:r w:rsidRPr="00EF1980">
        <w:rPr>
          <w:b/>
          <w:bCs/>
          <w:lang w:val="en-GB"/>
        </w:rPr>
        <w:t>Observation-1: The legacy IBB blocking requirement can be used with 1MHz frequency separation between IMT channel edge and NTN channel edge.</w:t>
      </w:r>
    </w:p>
    <w:p w14:paraId="70A40A4D" w14:textId="6F28535E" w:rsidR="00CB7752" w:rsidRPr="00EF1980" w:rsidRDefault="00CB7752" w:rsidP="00CB7752">
      <w:pPr>
        <w:rPr>
          <w:b/>
          <w:bCs/>
          <w:lang w:val="en-GB"/>
        </w:rPr>
      </w:pPr>
      <w:r w:rsidRPr="00EF1980">
        <w:rPr>
          <w:b/>
          <w:bCs/>
          <w:lang w:val="en-GB"/>
        </w:rPr>
        <w:t xml:space="preserve">Observation-2: 3GPP band n75, n50/b50, n74 are specified with reference to ECC report 263, therefore, IMT to the new </w:t>
      </w:r>
      <w:r w:rsidR="00A65B29" w:rsidRPr="00EF1980">
        <w:rPr>
          <w:b/>
          <w:bCs/>
          <w:lang w:val="en-GB"/>
        </w:rPr>
        <w:t xml:space="preserve">NTN </w:t>
      </w:r>
      <w:r w:rsidRPr="00EF1980">
        <w:rPr>
          <w:b/>
          <w:bCs/>
          <w:lang w:val="en-GB"/>
        </w:rPr>
        <w:t>band can coexist.</w:t>
      </w:r>
    </w:p>
    <w:p w14:paraId="287C637E" w14:textId="77777777" w:rsidR="00CB7752" w:rsidRDefault="00CB7752" w:rsidP="00CB7752">
      <w:pPr>
        <w:rPr>
          <w:lang w:val="en-GB"/>
        </w:rPr>
      </w:pPr>
    </w:p>
    <w:p w14:paraId="04CC16B7" w14:textId="77777777" w:rsidR="009C0AD5" w:rsidRDefault="009C0AD5" w:rsidP="003D4B7C">
      <w:pPr>
        <w:rPr>
          <w:lang w:val="en-GB"/>
        </w:rPr>
      </w:pPr>
    </w:p>
    <w:p w14:paraId="7DC2A148" w14:textId="77777777" w:rsidR="0050630E" w:rsidRPr="00C65DF0" w:rsidRDefault="0050630E" w:rsidP="00C65DF0"/>
    <w:p w14:paraId="5FFF8C6A" w14:textId="2F1417E8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3D3D2440" w14:textId="1F01F164" w:rsidR="00B1095A" w:rsidRDefault="00654095" w:rsidP="00D6364C">
      <w:pPr>
        <w:numPr>
          <w:ilvl w:val="0"/>
          <w:numId w:val="9"/>
        </w:numPr>
        <w:rPr>
          <w:lang w:val="en-GB"/>
        </w:rPr>
      </w:pPr>
      <w:bookmarkStart w:id="2" w:name="_Ref126328241"/>
      <w:r w:rsidRPr="00194F94">
        <w:rPr>
          <w:lang w:eastAsia="x-none"/>
        </w:rPr>
        <w:t>RP-230790, “New WID on Introduction of the Extended L-band (UL 1668-1675, DL 1518-1525) for IoT NTN,” Inmarsat</w:t>
      </w:r>
      <w:r w:rsidR="00B1095A">
        <w:rPr>
          <w:lang w:val="en-GB"/>
        </w:rPr>
        <w:t xml:space="preserve"> </w:t>
      </w:r>
    </w:p>
    <w:bookmarkStart w:id="3" w:name="_Ref142473490"/>
    <w:bookmarkStart w:id="4" w:name="_Ref140857574"/>
    <w:p w14:paraId="744237C4" w14:textId="77777777" w:rsidR="00063E11" w:rsidRPr="004F4C34" w:rsidRDefault="00063E11" w:rsidP="00063E11">
      <w:pPr>
        <w:pStyle w:val="EX"/>
        <w:numPr>
          <w:ilvl w:val="0"/>
          <w:numId w:val="9"/>
        </w:numPr>
      </w:pPr>
      <w:r>
        <w:fldChar w:fldCharType="begin"/>
      </w:r>
      <w:r>
        <w:instrText>HYPERLINK "https://eur-lex.europa.eu/legal-content/EN/TXT/?uri=CELEX%3A32018D0661" \l ":~:text=Commission%20Implementing%20Decision%20(EU)%202018,harmonised%201427%2D1452%20MHz%20and"</w:instrText>
      </w:r>
      <w:r>
        <w:fldChar w:fldCharType="separate"/>
      </w:r>
      <w:r w:rsidRPr="004F4C34">
        <w:rPr>
          <w:rStyle w:val="Hyperlink"/>
        </w:rPr>
        <w:t>Commission Implementing Decision (EU) 2018/661 of 26 April 2018</w:t>
      </w:r>
      <w:r>
        <w:rPr>
          <w:rStyle w:val="Hyperlink"/>
        </w:rPr>
        <w:fldChar w:fldCharType="end"/>
      </w:r>
      <w:r w:rsidRPr="004F4C34">
        <w:t xml:space="preserve"> amending Implementing Decision (EU) 2015/750 on the harmonisation of the 1452-1492 MHz frequency band for terrestrial systems capable of providing electronic communications services in the Union as regards its extension in the harmonised 1427-1452 MHz and 1492-1517 MHz frequency bands.</w:t>
      </w:r>
      <w:bookmarkEnd w:id="3"/>
    </w:p>
    <w:bookmarkStart w:id="5" w:name="_Ref142473493"/>
    <w:p w14:paraId="7A85A61A" w14:textId="79616F00" w:rsidR="00063E11" w:rsidRPr="00FC2E77" w:rsidRDefault="00FC2E77" w:rsidP="00D6364C">
      <w:pPr>
        <w:numPr>
          <w:ilvl w:val="0"/>
          <w:numId w:val="9"/>
        </w:numPr>
        <w:rPr>
          <w:lang w:val="en-GB"/>
        </w:rPr>
      </w:pPr>
      <w:r>
        <w:fldChar w:fldCharType="begin"/>
      </w:r>
      <w:r>
        <w:instrText>HYPERLINK "https://docdb.cept.org/download/1471" \l ":~:text=This%20ECC%20Decision%20harmonises%20the,currently%20operating%20in%20the%20bands."</w:instrText>
      </w:r>
      <w:r>
        <w:fldChar w:fldCharType="separate"/>
      </w:r>
      <w:r w:rsidRPr="004F4C34">
        <w:rPr>
          <w:rStyle w:val="Hyperlink"/>
        </w:rPr>
        <w:t>ECC Decision 17(06)</w:t>
      </w:r>
      <w:r>
        <w:rPr>
          <w:rStyle w:val="Hyperlink"/>
        </w:rPr>
        <w:fldChar w:fldCharType="end"/>
      </w:r>
      <w:r w:rsidRPr="004F4C34">
        <w:t>: ''The harmonised use of the frequency bands 1427-1452 MHz and 1492</w:t>
      </w:r>
      <w:r w:rsidRPr="004F4C34">
        <w:noBreakHyphen/>
        <w:t>1518 MHz for Mobile/Fixed Communications Networks Supplemental Downlink (MFCN SDL)'', Approved 17 November 2017, corrected 2 March 2018.</w:t>
      </w:r>
      <w:bookmarkEnd w:id="5"/>
    </w:p>
    <w:p w14:paraId="59CF6CD4" w14:textId="1255050E" w:rsidR="00214F7D" w:rsidRPr="00E87FFB" w:rsidRDefault="00E10E4F" w:rsidP="00D6364C">
      <w:pPr>
        <w:numPr>
          <w:ilvl w:val="0"/>
          <w:numId w:val="9"/>
        </w:numPr>
        <w:rPr>
          <w:lang w:eastAsia="x-none"/>
        </w:rPr>
      </w:pPr>
      <w:bookmarkStart w:id="6" w:name="_Ref142473498"/>
      <w:r w:rsidRPr="00E87FFB">
        <w:rPr>
          <w:lang w:eastAsia="x-none"/>
        </w:rPr>
        <w:t>Document 4C/445-E</w:t>
      </w:r>
      <w:r w:rsidR="00C2248F" w:rsidRPr="00E87FFB">
        <w:rPr>
          <w:lang w:eastAsia="x-none"/>
        </w:rPr>
        <w:t xml:space="preserve">, </w:t>
      </w:r>
      <w:r w:rsidR="00C2248F" w:rsidRPr="00E6765E">
        <w:rPr>
          <w:lang w:eastAsia="x-none"/>
        </w:rPr>
        <w:t>report o</w:t>
      </w:r>
      <w:r w:rsidR="00023DF7">
        <w:rPr>
          <w:lang w:eastAsia="x-none"/>
        </w:rPr>
        <w:t>f</w:t>
      </w:r>
      <w:r w:rsidR="00C2248F" w:rsidRPr="00E6765E">
        <w:rPr>
          <w:lang w:eastAsia="x-none"/>
        </w:rPr>
        <w:t xml:space="preserve"> the THIRTIETH meeting of working party </w:t>
      </w:r>
      <w:smartTag w:uri="urn:schemas-microsoft-com:office:smarttags" w:element="metricconverter">
        <w:smartTagPr>
          <w:attr w:name="ProductID" w:val="4C"/>
        </w:smartTagPr>
        <w:r w:rsidR="00C2248F" w:rsidRPr="00E6765E">
          <w:rPr>
            <w:lang w:eastAsia="x-none"/>
          </w:rPr>
          <w:t>4c</w:t>
        </w:r>
      </w:smartTag>
      <w:r w:rsidR="00580539">
        <w:rPr>
          <w:lang w:eastAsia="x-none"/>
        </w:rPr>
        <w:t xml:space="preserve">, </w:t>
      </w:r>
      <w:r w:rsidR="00580539" w:rsidRPr="00E87FFB">
        <w:rPr>
          <w:lang w:eastAsia="x-none"/>
        </w:rPr>
        <w:t>(21-27 June 2023)</w:t>
      </w:r>
      <w:bookmarkEnd w:id="6"/>
    </w:p>
    <w:p w14:paraId="2522C337" w14:textId="6A51A90E" w:rsidR="00FC2E77" w:rsidRDefault="00B8100B" w:rsidP="00D6364C">
      <w:pPr>
        <w:numPr>
          <w:ilvl w:val="0"/>
          <w:numId w:val="9"/>
        </w:numPr>
        <w:rPr>
          <w:lang w:eastAsia="x-none"/>
        </w:rPr>
      </w:pPr>
      <w:bookmarkStart w:id="7" w:name="_Ref142473504"/>
      <w:r w:rsidRPr="00E87FFB">
        <w:rPr>
          <w:lang w:eastAsia="x-none"/>
        </w:rPr>
        <w:t xml:space="preserve">Document 4C/TEMP/159, </w:t>
      </w:r>
      <w:r w:rsidR="00A17E43" w:rsidRPr="00216E0D">
        <w:rPr>
          <w:lang w:eastAsia="x-none"/>
        </w:rPr>
        <w:t xml:space="preserve">DRAFT NEW RECOMMENDATION ITU-R </w:t>
      </w:r>
      <w:proofErr w:type="gramStart"/>
      <w:r w:rsidR="00A17E43" w:rsidRPr="00216E0D">
        <w:rPr>
          <w:lang w:eastAsia="x-none"/>
        </w:rPr>
        <w:t>M.[</w:t>
      </w:r>
      <w:proofErr w:type="gramEnd"/>
      <w:r w:rsidR="00A17E43" w:rsidRPr="00216E0D">
        <w:rPr>
          <w:lang w:eastAsia="x-none"/>
        </w:rPr>
        <w:t>REC.MSS &amp; IMT L-BAND COMPATIBILITY]</w:t>
      </w:r>
      <w:r w:rsidR="00214F7D">
        <w:rPr>
          <w:lang w:eastAsia="x-none"/>
        </w:rPr>
        <w:t xml:space="preserve">, </w:t>
      </w:r>
      <w:bookmarkStart w:id="8" w:name="_Hlk138710075"/>
      <w:r w:rsidR="00214F7D" w:rsidRPr="00216E0D">
        <w:rPr>
          <w:lang w:eastAsia="x-none"/>
        </w:rPr>
        <w:t xml:space="preserve">Technical and regulatory measures to provide compatibility between IMT and MSS, with respect to MSS operations in the frequency band 1 518-1 525 MHz for administrations wishing to </w:t>
      </w:r>
      <w:r w:rsidR="00214F7D">
        <w:rPr>
          <w:lang w:eastAsia="x-none"/>
        </w:rPr>
        <w:t>i</w:t>
      </w:r>
      <w:r w:rsidR="00214F7D" w:rsidRPr="00216E0D">
        <w:rPr>
          <w:lang w:eastAsia="x-none"/>
        </w:rPr>
        <w:t>mplement IMT in the frequency band 1 492-1 518 MHz</w:t>
      </w:r>
      <w:bookmarkEnd w:id="7"/>
      <w:bookmarkEnd w:id="8"/>
    </w:p>
    <w:p w14:paraId="0F00B58B" w14:textId="6934CD31" w:rsidR="00A27FE6" w:rsidRPr="008F718B" w:rsidRDefault="00A27FE6" w:rsidP="00D6364C">
      <w:pPr>
        <w:numPr>
          <w:ilvl w:val="0"/>
          <w:numId w:val="9"/>
        </w:numPr>
        <w:rPr>
          <w:lang w:eastAsia="x-none"/>
        </w:rPr>
      </w:pPr>
      <w:r w:rsidRPr="00A27FE6">
        <w:rPr>
          <w:lang w:eastAsia="x-none"/>
        </w:rPr>
        <w:t>R4-1704103</w:t>
      </w:r>
      <w:r>
        <w:rPr>
          <w:lang w:eastAsia="x-none"/>
        </w:rPr>
        <w:t>,</w:t>
      </w:r>
      <w:r w:rsidRPr="00A27FE6">
        <w:rPr>
          <w:lang w:eastAsia="x-none"/>
        </w:rPr>
        <w:tab/>
        <w:t>WF on SDL Band Plan</w:t>
      </w:r>
      <w:r>
        <w:rPr>
          <w:lang w:eastAsia="x-none"/>
        </w:rPr>
        <w:t>, Ericsson</w:t>
      </w:r>
    </w:p>
    <w:p w14:paraId="35281C94" w14:textId="7E46285B" w:rsidR="00BC14DD" w:rsidRPr="00E87FFB" w:rsidRDefault="00CD3D5B" w:rsidP="00CD3D5B">
      <w:pPr>
        <w:numPr>
          <w:ilvl w:val="0"/>
          <w:numId w:val="9"/>
        </w:numPr>
        <w:rPr>
          <w:lang w:eastAsia="x-none"/>
        </w:rPr>
      </w:pPr>
      <w:r>
        <w:t xml:space="preserve">ECC report 263, Adjacent band compatibility studies between IMT operating in the frequency band 1492-1518 MHz and the MSS operating in the frequency band 1518-1525 </w:t>
      </w:r>
      <w:proofErr w:type="gramStart"/>
      <w:r>
        <w:t>MHz</w:t>
      </w:r>
      <w:bookmarkEnd w:id="2"/>
      <w:bookmarkEnd w:id="4"/>
      <w:proofErr w:type="gramEnd"/>
    </w:p>
    <w:sectPr w:rsidR="00BC14DD" w:rsidRPr="00E87FFB" w:rsidSect="004E02DF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C420" w14:textId="77777777" w:rsidR="00C03102" w:rsidRDefault="00C03102">
      <w:r>
        <w:separator/>
      </w:r>
    </w:p>
  </w:endnote>
  <w:endnote w:type="continuationSeparator" w:id="0">
    <w:p w14:paraId="46AB359F" w14:textId="77777777" w:rsidR="00C03102" w:rsidRDefault="00C03102">
      <w:r>
        <w:continuationSeparator/>
      </w:r>
    </w:p>
  </w:endnote>
  <w:endnote w:type="continuationNotice" w:id="1">
    <w:p w14:paraId="56BDDB19" w14:textId="77777777" w:rsidR="00C03102" w:rsidRDefault="00C031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103C9" w14:textId="77777777" w:rsidR="00C03102" w:rsidRDefault="00C03102">
      <w:r>
        <w:separator/>
      </w:r>
    </w:p>
  </w:footnote>
  <w:footnote w:type="continuationSeparator" w:id="0">
    <w:p w14:paraId="327806DF" w14:textId="77777777" w:rsidR="00C03102" w:rsidRDefault="00C03102">
      <w:r>
        <w:continuationSeparator/>
      </w:r>
    </w:p>
  </w:footnote>
  <w:footnote w:type="continuationNotice" w:id="1">
    <w:p w14:paraId="0CC52924" w14:textId="77777777" w:rsidR="00C03102" w:rsidRDefault="00C031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7" w15:restartNumberingAfterBreak="0">
    <w:nsid w:val="240338DE"/>
    <w:multiLevelType w:val="hybridMultilevel"/>
    <w:tmpl w:val="D1E25242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6" w15:restartNumberingAfterBreak="0">
    <w:nsid w:val="34FB4BBF"/>
    <w:multiLevelType w:val="hybridMultilevel"/>
    <w:tmpl w:val="A3FEF0CE"/>
    <w:lvl w:ilvl="0" w:tplc="788AB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482103"/>
    <w:multiLevelType w:val="hybridMultilevel"/>
    <w:tmpl w:val="29E826D0"/>
    <w:lvl w:ilvl="0" w:tplc="0A7A535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14594B"/>
    <w:multiLevelType w:val="hybridMultilevel"/>
    <w:tmpl w:val="FF5C170E"/>
    <w:lvl w:ilvl="0" w:tplc="042C66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7D8D5410"/>
    <w:multiLevelType w:val="hybridMultilevel"/>
    <w:tmpl w:val="853CAD0A"/>
    <w:lvl w:ilvl="0" w:tplc="546E8172">
      <w:start w:val="230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1742759">
    <w:abstractNumId w:val="21"/>
  </w:num>
  <w:num w:numId="2" w16cid:durableId="1983535879">
    <w:abstractNumId w:val="20"/>
  </w:num>
  <w:num w:numId="3" w16cid:durableId="545604583">
    <w:abstractNumId w:val="44"/>
  </w:num>
  <w:num w:numId="4" w16cid:durableId="266160278">
    <w:abstractNumId w:val="6"/>
  </w:num>
  <w:num w:numId="5" w16cid:durableId="1113596680">
    <w:abstractNumId w:val="32"/>
  </w:num>
  <w:num w:numId="6" w16cid:durableId="1196308423">
    <w:abstractNumId w:val="27"/>
  </w:num>
  <w:num w:numId="7" w16cid:durableId="1370715609">
    <w:abstractNumId w:val="22"/>
  </w:num>
  <w:num w:numId="8" w16cid:durableId="1557006216">
    <w:abstractNumId w:val="33"/>
  </w:num>
  <w:num w:numId="9" w16cid:durableId="961037383">
    <w:abstractNumId w:val="48"/>
  </w:num>
  <w:num w:numId="10" w16cid:durableId="1168407232">
    <w:abstractNumId w:val="40"/>
  </w:num>
  <w:num w:numId="11" w16cid:durableId="1128010598">
    <w:abstractNumId w:val="23"/>
  </w:num>
  <w:num w:numId="12" w16cid:durableId="176503457">
    <w:abstractNumId w:val="41"/>
  </w:num>
  <w:num w:numId="13" w16cid:durableId="883904413">
    <w:abstractNumId w:val="45"/>
  </w:num>
  <w:num w:numId="14" w16cid:durableId="826899855">
    <w:abstractNumId w:val="12"/>
  </w:num>
  <w:num w:numId="15" w16cid:durableId="995494957">
    <w:abstractNumId w:val="13"/>
  </w:num>
  <w:num w:numId="16" w16cid:durableId="2030445993">
    <w:abstractNumId w:val="37"/>
  </w:num>
  <w:num w:numId="17" w16cid:durableId="1340541815">
    <w:abstractNumId w:val="18"/>
  </w:num>
  <w:num w:numId="18" w16cid:durableId="1421440896">
    <w:abstractNumId w:val="34"/>
  </w:num>
  <w:num w:numId="19" w16cid:durableId="2006931372">
    <w:abstractNumId w:val="42"/>
  </w:num>
  <w:num w:numId="20" w16cid:durableId="1564874602">
    <w:abstractNumId w:val="5"/>
  </w:num>
  <w:num w:numId="21" w16cid:durableId="456874368">
    <w:abstractNumId w:val="50"/>
  </w:num>
  <w:num w:numId="22" w16cid:durableId="1155217158">
    <w:abstractNumId w:val="16"/>
  </w:num>
  <w:num w:numId="23" w16cid:durableId="716247740">
    <w:abstractNumId w:val="31"/>
  </w:num>
  <w:num w:numId="24" w16cid:durableId="1644769195">
    <w:abstractNumId w:val="25"/>
  </w:num>
  <w:num w:numId="25" w16cid:durableId="1740398018">
    <w:abstractNumId w:val="4"/>
  </w:num>
  <w:num w:numId="26" w16cid:durableId="2113276132">
    <w:abstractNumId w:val="8"/>
  </w:num>
  <w:num w:numId="27" w16cid:durableId="621306980">
    <w:abstractNumId w:val="46"/>
  </w:num>
  <w:num w:numId="28" w16cid:durableId="1459714075">
    <w:abstractNumId w:val="19"/>
  </w:num>
  <w:num w:numId="29" w16cid:durableId="519055106">
    <w:abstractNumId w:val="43"/>
  </w:num>
  <w:num w:numId="30" w16cid:durableId="410393420">
    <w:abstractNumId w:val="29"/>
  </w:num>
  <w:num w:numId="31" w16cid:durableId="1920478508">
    <w:abstractNumId w:val="24"/>
  </w:num>
  <w:num w:numId="32" w16cid:durableId="837699018">
    <w:abstractNumId w:val="15"/>
  </w:num>
  <w:num w:numId="33" w16cid:durableId="144594810">
    <w:abstractNumId w:val="3"/>
  </w:num>
  <w:num w:numId="34" w16cid:durableId="120617750">
    <w:abstractNumId w:val="39"/>
  </w:num>
  <w:num w:numId="35" w16cid:durableId="1140267081">
    <w:abstractNumId w:val="11"/>
  </w:num>
  <w:num w:numId="36" w16cid:durableId="1650132308">
    <w:abstractNumId w:val="1"/>
  </w:num>
  <w:num w:numId="37" w16cid:durableId="8342293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423070533">
    <w:abstractNumId w:val="30"/>
  </w:num>
  <w:num w:numId="39" w16cid:durableId="1115557438">
    <w:abstractNumId w:val="9"/>
  </w:num>
  <w:num w:numId="40" w16cid:durableId="896624628">
    <w:abstractNumId w:val="38"/>
  </w:num>
  <w:num w:numId="41" w16cid:durableId="86269504">
    <w:abstractNumId w:val="7"/>
  </w:num>
  <w:num w:numId="42" w16cid:durableId="1102995870">
    <w:abstractNumId w:val="2"/>
  </w:num>
  <w:num w:numId="43" w16cid:durableId="566961670">
    <w:abstractNumId w:val="47"/>
  </w:num>
  <w:num w:numId="44" w16cid:durableId="1108351714">
    <w:abstractNumId w:val="35"/>
  </w:num>
  <w:num w:numId="45" w16cid:durableId="2116250093">
    <w:abstractNumId w:val="28"/>
  </w:num>
  <w:num w:numId="46" w16cid:durableId="2033650319">
    <w:abstractNumId w:val="26"/>
  </w:num>
  <w:num w:numId="47" w16cid:durableId="1821841903">
    <w:abstractNumId w:val="49"/>
  </w:num>
  <w:num w:numId="48" w16cid:durableId="1088382808">
    <w:abstractNumId w:val="17"/>
  </w:num>
  <w:num w:numId="49" w16cid:durableId="1285884428">
    <w:abstractNumId w:val="36"/>
  </w:num>
  <w:num w:numId="50" w16cid:durableId="1682731640">
    <w:abstractNumId w:val="14"/>
  </w:num>
  <w:num w:numId="51" w16cid:durableId="699161770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8A6"/>
    <w:rsid w:val="0000244A"/>
    <w:rsid w:val="00002559"/>
    <w:rsid w:val="00002919"/>
    <w:rsid w:val="00003045"/>
    <w:rsid w:val="0000323E"/>
    <w:rsid w:val="00003247"/>
    <w:rsid w:val="0000366E"/>
    <w:rsid w:val="000045EA"/>
    <w:rsid w:val="0000497E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17EEC"/>
    <w:rsid w:val="0002004F"/>
    <w:rsid w:val="000203E9"/>
    <w:rsid w:val="000207D0"/>
    <w:rsid w:val="000207DA"/>
    <w:rsid w:val="00021B42"/>
    <w:rsid w:val="00021E1D"/>
    <w:rsid w:val="000223F2"/>
    <w:rsid w:val="000226E5"/>
    <w:rsid w:val="00022714"/>
    <w:rsid w:val="00022F7D"/>
    <w:rsid w:val="000237F0"/>
    <w:rsid w:val="00023B6C"/>
    <w:rsid w:val="00023DF7"/>
    <w:rsid w:val="00023FAE"/>
    <w:rsid w:val="000240A6"/>
    <w:rsid w:val="000248DC"/>
    <w:rsid w:val="00024EDD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945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E44"/>
    <w:rsid w:val="00042060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5B40"/>
    <w:rsid w:val="0005678B"/>
    <w:rsid w:val="00056886"/>
    <w:rsid w:val="000569F1"/>
    <w:rsid w:val="00057082"/>
    <w:rsid w:val="0005724A"/>
    <w:rsid w:val="00057393"/>
    <w:rsid w:val="00057D37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817"/>
    <w:rsid w:val="00063DFF"/>
    <w:rsid w:val="00063E11"/>
    <w:rsid w:val="000649FD"/>
    <w:rsid w:val="00064F17"/>
    <w:rsid w:val="0006509F"/>
    <w:rsid w:val="00066434"/>
    <w:rsid w:val="00067038"/>
    <w:rsid w:val="00067561"/>
    <w:rsid w:val="00067B1B"/>
    <w:rsid w:val="00067E66"/>
    <w:rsid w:val="00067EC1"/>
    <w:rsid w:val="000701F5"/>
    <w:rsid w:val="00070BE0"/>
    <w:rsid w:val="000712AD"/>
    <w:rsid w:val="00071B38"/>
    <w:rsid w:val="00071D98"/>
    <w:rsid w:val="000720BC"/>
    <w:rsid w:val="00072B3E"/>
    <w:rsid w:val="00072BB6"/>
    <w:rsid w:val="00074415"/>
    <w:rsid w:val="000747A7"/>
    <w:rsid w:val="000747F4"/>
    <w:rsid w:val="00074C71"/>
    <w:rsid w:val="00074E32"/>
    <w:rsid w:val="00075170"/>
    <w:rsid w:val="0007520C"/>
    <w:rsid w:val="00075615"/>
    <w:rsid w:val="00075F22"/>
    <w:rsid w:val="000777D4"/>
    <w:rsid w:val="00077DE3"/>
    <w:rsid w:val="000800AE"/>
    <w:rsid w:val="00080315"/>
    <w:rsid w:val="000803B2"/>
    <w:rsid w:val="00080481"/>
    <w:rsid w:val="000805FA"/>
    <w:rsid w:val="00080804"/>
    <w:rsid w:val="000811FD"/>
    <w:rsid w:val="000813D1"/>
    <w:rsid w:val="00081409"/>
    <w:rsid w:val="00081414"/>
    <w:rsid w:val="0008181B"/>
    <w:rsid w:val="00081C23"/>
    <w:rsid w:val="00081CE2"/>
    <w:rsid w:val="000824AE"/>
    <w:rsid w:val="0008353D"/>
    <w:rsid w:val="00084472"/>
    <w:rsid w:val="00084B3C"/>
    <w:rsid w:val="00084FD2"/>
    <w:rsid w:val="00085530"/>
    <w:rsid w:val="00085627"/>
    <w:rsid w:val="0008687F"/>
    <w:rsid w:val="00087285"/>
    <w:rsid w:val="000879EB"/>
    <w:rsid w:val="00090220"/>
    <w:rsid w:val="0009074F"/>
    <w:rsid w:val="00091327"/>
    <w:rsid w:val="000915DB"/>
    <w:rsid w:val="00091AB1"/>
    <w:rsid w:val="00091FCE"/>
    <w:rsid w:val="000922CF"/>
    <w:rsid w:val="000922F7"/>
    <w:rsid w:val="00092DEF"/>
    <w:rsid w:val="00093671"/>
    <w:rsid w:val="00093FA5"/>
    <w:rsid w:val="000940A8"/>
    <w:rsid w:val="0009439C"/>
    <w:rsid w:val="000954F0"/>
    <w:rsid w:val="00095574"/>
    <w:rsid w:val="00096448"/>
    <w:rsid w:val="000967BC"/>
    <w:rsid w:val="00096890"/>
    <w:rsid w:val="00096EC6"/>
    <w:rsid w:val="000974B5"/>
    <w:rsid w:val="00097679"/>
    <w:rsid w:val="0009785B"/>
    <w:rsid w:val="00097E80"/>
    <w:rsid w:val="00097ED2"/>
    <w:rsid w:val="00097EDE"/>
    <w:rsid w:val="000A0099"/>
    <w:rsid w:val="000A0698"/>
    <w:rsid w:val="000A0AB2"/>
    <w:rsid w:val="000A0B1B"/>
    <w:rsid w:val="000A264E"/>
    <w:rsid w:val="000A29C9"/>
    <w:rsid w:val="000A4436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13A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9AC"/>
    <w:rsid w:val="000B7A3E"/>
    <w:rsid w:val="000C01DD"/>
    <w:rsid w:val="000C0291"/>
    <w:rsid w:val="000C0882"/>
    <w:rsid w:val="000C09B5"/>
    <w:rsid w:val="000C11C0"/>
    <w:rsid w:val="000C11DC"/>
    <w:rsid w:val="000C1819"/>
    <w:rsid w:val="000C1E72"/>
    <w:rsid w:val="000C1F08"/>
    <w:rsid w:val="000C27C3"/>
    <w:rsid w:val="000C2A54"/>
    <w:rsid w:val="000C323F"/>
    <w:rsid w:val="000C3713"/>
    <w:rsid w:val="000C43C5"/>
    <w:rsid w:val="000C49AF"/>
    <w:rsid w:val="000C658F"/>
    <w:rsid w:val="000C6756"/>
    <w:rsid w:val="000C67FE"/>
    <w:rsid w:val="000C6A94"/>
    <w:rsid w:val="000C6D57"/>
    <w:rsid w:val="000D09A5"/>
    <w:rsid w:val="000D1396"/>
    <w:rsid w:val="000D2123"/>
    <w:rsid w:val="000D2698"/>
    <w:rsid w:val="000D2866"/>
    <w:rsid w:val="000D3387"/>
    <w:rsid w:val="000D37A6"/>
    <w:rsid w:val="000D3C1F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2766"/>
    <w:rsid w:val="000E32B5"/>
    <w:rsid w:val="000E3748"/>
    <w:rsid w:val="000E3C9E"/>
    <w:rsid w:val="000E3E53"/>
    <w:rsid w:val="000E4ECC"/>
    <w:rsid w:val="000E5517"/>
    <w:rsid w:val="000E556A"/>
    <w:rsid w:val="000E5D87"/>
    <w:rsid w:val="000E5E3E"/>
    <w:rsid w:val="000E65FE"/>
    <w:rsid w:val="000E6F11"/>
    <w:rsid w:val="000E74BB"/>
    <w:rsid w:val="000E7599"/>
    <w:rsid w:val="000E779D"/>
    <w:rsid w:val="000E79AA"/>
    <w:rsid w:val="000E7A94"/>
    <w:rsid w:val="000F0438"/>
    <w:rsid w:val="000F074F"/>
    <w:rsid w:val="000F147B"/>
    <w:rsid w:val="000F1D01"/>
    <w:rsid w:val="000F22A3"/>
    <w:rsid w:val="000F3042"/>
    <w:rsid w:val="000F324E"/>
    <w:rsid w:val="000F3BD7"/>
    <w:rsid w:val="000F41F1"/>
    <w:rsid w:val="000F45DD"/>
    <w:rsid w:val="000F509B"/>
    <w:rsid w:val="000F522E"/>
    <w:rsid w:val="000F57DF"/>
    <w:rsid w:val="000F66EF"/>
    <w:rsid w:val="000F693E"/>
    <w:rsid w:val="000F7AF0"/>
    <w:rsid w:val="000F7C50"/>
    <w:rsid w:val="000F7E5B"/>
    <w:rsid w:val="000F7F74"/>
    <w:rsid w:val="00101095"/>
    <w:rsid w:val="001012F6"/>
    <w:rsid w:val="00101D39"/>
    <w:rsid w:val="00101E78"/>
    <w:rsid w:val="00102186"/>
    <w:rsid w:val="00102510"/>
    <w:rsid w:val="0010279D"/>
    <w:rsid w:val="00103088"/>
    <w:rsid w:val="001038D0"/>
    <w:rsid w:val="001038E2"/>
    <w:rsid w:val="00104068"/>
    <w:rsid w:val="00104C8B"/>
    <w:rsid w:val="0010527C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17E"/>
    <w:rsid w:val="0011174C"/>
    <w:rsid w:val="00111B1B"/>
    <w:rsid w:val="00112271"/>
    <w:rsid w:val="00112377"/>
    <w:rsid w:val="001125ED"/>
    <w:rsid w:val="00112720"/>
    <w:rsid w:val="00113182"/>
    <w:rsid w:val="001135B7"/>
    <w:rsid w:val="0011405C"/>
    <w:rsid w:val="001143CB"/>
    <w:rsid w:val="001146EF"/>
    <w:rsid w:val="00114C3A"/>
    <w:rsid w:val="00114D89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39E"/>
    <w:rsid w:val="0012293A"/>
    <w:rsid w:val="001229AA"/>
    <w:rsid w:val="00122D05"/>
    <w:rsid w:val="00124028"/>
    <w:rsid w:val="001242F4"/>
    <w:rsid w:val="00124530"/>
    <w:rsid w:val="001246BD"/>
    <w:rsid w:val="00124AB3"/>
    <w:rsid w:val="00125208"/>
    <w:rsid w:val="001256D5"/>
    <w:rsid w:val="001259CE"/>
    <w:rsid w:val="001260A0"/>
    <w:rsid w:val="00126158"/>
    <w:rsid w:val="00126387"/>
    <w:rsid w:val="001268C6"/>
    <w:rsid w:val="00126B23"/>
    <w:rsid w:val="00127316"/>
    <w:rsid w:val="00127A02"/>
    <w:rsid w:val="001306CE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193"/>
    <w:rsid w:val="00136AA9"/>
    <w:rsid w:val="00136EA9"/>
    <w:rsid w:val="001370BE"/>
    <w:rsid w:val="00137C7B"/>
    <w:rsid w:val="001402D0"/>
    <w:rsid w:val="001405EF"/>
    <w:rsid w:val="00140871"/>
    <w:rsid w:val="00141560"/>
    <w:rsid w:val="0014176E"/>
    <w:rsid w:val="0014195E"/>
    <w:rsid w:val="00141D02"/>
    <w:rsid w:val="00141F56"/>
    <w:rsid w:val="00142116"/>
    <w:rsid w:val="00142474"/>
    <w:rsid w:val="001435AA"/>
    <w:rsid w:val="00143ABB"/>
    <w:rsid w:val="00143DC6"/>
    <w:rsid w:val="00144442"/>
    <w:rsid w:val="0014482D"/>
    <w:rsid w:val="001451ED"/>
    <w:rsid w:val="001453C8"/>
    <w:rsid w:val="00145599"/>
    <w:rsid w:val="001456E1"/>
    <w:rsid w:val="00145CE4"/>
    <w:rsid w:val="00145D6B"/>
    <w:rsid w:val="00147866"/>
    <w:rsid w:val="001479F7"/>
    <w:rsid w:val="00150B4F"/>
    <w:rsid w:val="00150DC8"/>
    <w:rsid w:val="00151992"/>
    <w:rsid w:val="00151B4D"/>
    <w:rsid w:val="00151D52"/>
    <w:rsid w:val="001526B6"/>
    <w:rsid w:val="00152F69"/>
    <w:rsid w:val="00153949"/>
    <w:rsid w:val="001541AC"/>
    <w:rsid w:val="0015425D"/>
    <w:rsid w:val="00154630"/>
    <w:rsid w:val="0015587B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0F01"/>
    <w:rsid w:val="00161411"/>
    <w:rsid w:val="001616B1"/>
    <w:rsid w:val="00161C7B"/>
    <w:rsid w:val="00161F7A"/>
    <w:rsid w:val="00162091"/>
    <w:rsid w:val="00162A2F"/>
    <w:rsid w:val="0016319F"/>
    <w:rsid w:val="001633D0"/>
    <w:rsid w:val="001638B9"/>
    <w:rsid w:val="00163DF1"/>
    <w:rsid w:val="00164509"/>
    <w:rsid w:val="001652C0"/>
    <w:rsid w:val="0016547A"/>
    <w:rsid w:val="001656F4"/>
    <w:rsid w:val="00165ECE"/>
    <w:rsid w:val="0016609A"/>
    <w:rsid w:val="001675EE"/>
    <w:rsid w:val="001677E9"/>
    <w:rsid w:val="00170349"/>
    <w:rsid w:val="00170857"/>
    <w:rsid w:val="00170D2E"/>
    <w:rsid w:val="00171437"/>
    <w:rsid w:val="00171A06"/>
    <w:rsid w:val="00171E53"/>
    <w:rsid w:val="00171EF6"/>
    <w:rsid w:val="00172075"/>
    <w:rsid w:val="001721F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D40"/>
    <w:rsid w:val="00176E17"/>
    <w:rsid w:val="00176ECE"/>
    <w:rsid w:val="00177216"/>
    <w:rsid w:val="00177218"/>
    <w:rsid w:val="001772A8"/>
    <w:rsid w:val="00177D3D"/>
    <w:rsid w:val="0018002B"/>
    <w:rsid w:val="00180AC4"/>
    <w:rsid w:val="001811A5"/>
    <w:rsid w:val="001814C3"/>
    <w:rsid w:val="00182BBB"/>
    <w:rsid w:val="00183006"/>
    <w:rsid w:val="0018319D"/>
    <w:rsid w:val="00183902"/>
    <w:rsid w:val="0018424A"/>
    <w:rsid w:val="001857E4"/>
    <w:rsid w:val="00186FA2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743"/>
    <w:rsid w:val="00195921"/>
    <w:rsid w:val="00195E3E"/>
    <w:rsid w:val="001968D2"/>
    <w:rsid w:val="00196A60"/>
    <w:rsid w:val="0019726C"/>
    <w:rsid w:val="0019764B"/>
    <w:rsid w:val="001979B1"/>
    <w:rsid w:val="00197A9A"/>
    <w:rsid w:val="00197B16"/>
    <w:rsid w:val="00197BF4"/>
    <w:rsid w:val="00197DFA"/>
    <w:rsid w:val="001A00ED"/>
    <w:rsid w:val="001A024F"/>
    <w:rsid w:val="001A122F"/>
    <w:rsid w:val="001A137E"/>
    <w:rsid w:val="001A26CD"/>
    <w:rsid w:val="001A3064"/>
    <w:rsid w:val="001A3DFF"/>
    <w:rsid w:val="001A3E7A"/>
    <w:rsid w:val="001A406C"/>
    <w:rsid w:val="001A41FB"/>
    <w:rsid w:val="001A5037"/>
    <w:rsid w:val="001A6F7E"/>
    <w:rsid w:val="001A7AD8"/>
    <w:rsid w:val="001A7C2F"/>
    <w:rsid w:val="001B0299"/>
    <w:rsid w:val="001B095A"/>
    <w:rsid w:val="001B1ABA"/>
    <w:rsid w:val="001B1ADB"/>
    <w:rsid w:val="001B1CD4"/>
    <w:rsid w:val="001B1E28"/>
    <w:rsid w:val="001B1F45"/>
    <w:rsid w:val="001B276A"/>
    <w:rsid w:val="001B291B"/>
    <w:rsid w:val="001B32F2"/>
    <w:rsid w:val="001B3571"/>
    <w:rsid w:val="001B3726"/>
    <w:rsid w:val="001B3866"/>
    <w:rsid w:val="001B390B"/>
    <w:rsid w:val="001B3BFB"/>
    <w:rsid w:val="001B42C5"/>
    <w:rsid w:val="001B4967"/>
    <w:rsid w:val="001B4CE9"/>
    <w:rsid w:val="001B57E5"/>
    <w:rsid w:val="001B5A97"/>
    <w:rsid w:val="001B5BAE"/>
    <w:rsid w:val="001B6100"/>
    <w:rsid w:val="001B651A"/>
    <w:rsid w:val="001B74F2"/>
    <w:rsid w:val="001B783B"/>
    <w:rsid w:val="001B7B9A"/>
    <w:rsid w:val="001C0032"/>
    <w:rsid w:val="001C0578"/>
    <w:rsid w:val="001C0D9C"/>
    <w:rsid w:val="001C1317"/>
    <w:rsid w:val="001C14E5"/>
    <w:rsid w:val="001C239A"/>
    <w:rsid w:val="001C26BA"/>
    <w:rsid w:val="001C26FF"/>
    <w:rsid w:val="001C365C"/>
    <w:rsid w:val="001C3BF5"/>
    <w:rsid w:val="001C4F87"/>
    <w:rsid w:val="001C5564"/>
    <w:rsid w:val="001C60D4"/>
    <w:rsid w:val="001C6351"/>
    <w:rsid w:val="001C65D7"/>
    <w:rsid w:val="001C7AE3"/>
    <w:rsid w:val="001D015D"/>
    <w:rsid w:val="001D05E2"/>
    <w:rsid w:val="001D10B7"/>
    <w:rsid w:val="001D1501"/>
    <w:rsid w:val="001D1798"/>
    <w:rsid w:val="001D1A93"/>
    <w:rsid w:val="001D1EB4"/>
    <w:rsid w:val="001D24FD"/>
    <w:rsid w:val="001D2591"/>
    <w:rsid w:val="001D2592"/>
    <w:rsid w:val="001D2790"/>
    <w:rsid w:val="001D2D6F"/>
    <w:rsid w:val="001D3994"/>
    <w:rsid w:val="001D4B76"/>
    <w:rsid w:val="001D54D8"/>
    <w:rsid w:val="001D61AC"/>
    <w:rsid w:val="001D62ED"/>
    <w:rsid w:val="001D6A68"/>
    <w:rsid w:val="001D6E8D"/>
    <w:rsid w:val="001D7170"/>
    <w:rsid w:val="001D77EC"/>
    <w:rsid w:val="001D781A"/>
    <w:rsid w:val="001E0076"/>
    <w:rsid w:val="001E056A"/>
    <w:rsid w:val="001E0837"/>
    <w:rsid w:val="001E1589"/>
    <w:rsid w:val="001E1B08"/>
    <w:rsid w:val="001E1DDE"/>
    <w:rsid w:val="001E2964"/>
    <w:rsid w:val="001E2ACC"/>
    <w:rsid w:val="001E2FD5"/>
    <w:rsid w:val="001E3ADC"/>
    <w:rsid w:val="001E46D7"/>
    <w:rsid w:val="001E4726"/>
    <w:rsid w:val="001E4D0C"/>
    <w:rsid w:val="001E4E0E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1EE3"/>
    <w:rsid w:val="001F227C"/>
    <w:rsid w:val="001F252E"/>
    <w:rsid w:val="001F2ACE"/>
    <w:rsid w:val="001F3076"/>
    <w:rsid w:val="001F341A"/>
    <w:rsid w:val="001F38A5"/>
    <w:rsid w:val="001F3AA0"/>
    <w:rsid w:val="001F3EBA"/>
    <w:rsid w:val="001F46DA"/>
    <w:rsid w:val="001F57AD"/>
    <w:rsid w:val="001F581F"/>
    <w:rsid w:val="001F599B"/>
    <w:rsid w:val="001F5A81"/>
    <w:rsid w:val="001F5D2B"/>
    <w:rsid w:val="001F642A"/>
    <w:rsid w:val="001F6DF5"/>
    <w:rsid w:val="001F7361"/>
    <w:rsid w:val="00200014"/>
    <w:rsid w:val="002000F1"/>
    <w:rsid w:val="00201172"/>
    <w:rsid w:val="002014CF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EE2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4F7D"/>
    <w:rsid w:val="00215232"/>
    <w:rsid w:val="002153EF"/>
    <w:rsid w:val="00215940"/>
    <w:rsid w:val="002159A2"/>
    <w:rsid w:val="00216D96"/>
    <w:rsid w:val="00216F07"/>
    <w:rsid w:val="0021763D"/>
    <w:rsid w:val="00217C06"/>
    <w:rsid w:val="00217C45"/>
    <w:rsid w:val="002202FE"/>
    <w:rsid w:val="0022034B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5EEE"/>
    <w:rsid w:val="002261B5"/>
    <w:rsid w:val="002268EB"/>
    <w:rsid w:val="00226A03"/>
    <w:rsid w:val="00226CD9"/>
    <w:rsid w:val="00227688"/>
    <w:rsid w:val="00227B75"/>
    <w:rsid w:val="00227EBC"/>
    <w:rsid w:val="002302FF"/>
    <w:rsid w:val="0023096E"/>
    <w:rsid w:val="00230CA3"/>
    <w:rsid w:val="00230ED6"/>
    <w:rsid w:val="00231A0C"/>
    <w:rsid w:val="002328D9"/>
    <w:rsid w:val="00232CBF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43E"/>
    <w:rsid w:val="002426FA"/>
    <w:rsid w:val="002436FF"/>
    <w:rsid w:val="00243AE5"/>
    <w:rsid w:val="0024430B"/>
    <w:rsid w:val="00244749"/>
    <w:rsid w:val="0024479C"/>
    <w:rsid w:val="00244942"/>
    <w:rsid w:val="00244F8A"/>
    <w:rsid w:val="00245517"/>
    <w:rsid w:val="00245B0B"/>
    <w:rsid w:val="00245BAF"/>
    <w:rsid w:val="00245F64"/>
    <w:rsid w:val="00246106"/>
    <w:rsid w:val="002461DA"/>
    <w:rsid w:val="00246396"/>
    <w:rsid w:val="00246998"/>
    <w:rsid w:val="00247469"/>
    <w:rsid w:val="00247506"/>
    <w:rsid w:val="00247958"/>
    <w:rsid w:val="0025007D"/>
    <w:rsid w:val="00250A23"/>
    <w:rsid w:val="00250BF8"/>
    <w:rsid w:val="0025159A"/>
    <w:rsid w:val="00251624"/>
    <w:rsid w:val="00252222"/>
    <w:rsid w:val="002527B6"/>
    <w:rsid w:val="002528D6"/>
    <w:rsid w:val="002529A7"/>
    <w:rsid w:val="00253035"/>
    <w:rsid w:val="002530B6"/>
    <w:rsid w:val="0025316D"/>
    <w:rsid w:val="00253C42"/>
    <w:rsid w:val="00253D50"/>
    <w:rsid w:val="00254BA1"/>
    <w:rsid w:val="00254C87"/>
    <w:rsid w:val="00254CD1"/>
    <w:rsid w:val="00254D1C"/>
    <w:rsid w:val="00254F4B"/>
    <w:rsid w:val="00255E1E"/>
    <w:rsid w:val="002565E4"/>
    <w:rsid w:val="002566AE"/>
    <w:rsid w:val="00257110"/>
    <w:rsid w:val="00257451"/>
    <w:rsid w:val="00257E6C"/>
    <w:rsid w:val="0026041D"/>
    <w:rsid w:val="00260E64"/>
    <w:rsid w:val="0026205F"/>
    <w:rsid w:val="0026291C"/>
    <w:rsid w:val="00262F44"/>
    <w:rsid w:val="00263256"/>
    <w:rsid w:val="00263AA3"/>
    <w:rsid w:val="00263DE5"/>
    <w:rsid w:val="00263F59"/>
    <w:rsid w:val="00265907"/>
    <w:rsid w:val="0026595B"/>
    <w:rsid w:val="002659B6"/>
    <w:rsid w:val="00265B64"/>
    <w:rsid w:val="00265C6F"/>
    <w:rsid w:val="002662D1"/>
    <w:rsid w:val="0026670A"/>
    <w:rsid w:val="00266C13"/>
    <w:rsid w:val="00266D43"/>
    <w:rsid w:val="00267933"/>
    <w:rsid w:val="00270430"/>
    <w:rsid w:val="00270742"/>
    <w:rsid w:val="00270B08"/>
    <w:rsid w:val="00270BF2"/>
    <w:rsid w:val="002718B2"/>
    <w:rsid w:val="00272548"/>
    <w:rsid w:val="00272797"/>
    <w:rsid w:val="00272956"/>
    <w:rsid w:val="00272990"/>
    <w:rsid w:val="0027321B"/>
    <w:rsid w:val="002734FD"/>
    <w:rsid w:val="002748FA"/>
    <w:rsid w:val="00274C91"/>
    <w:rsid w:val="00274EE7"/>
    <w:rsid w:val="00274F68"/>
    <w:rsid w:val="002753BD"/>
    <w:rsid w:val="00275BC8"/>
    <w:rsid w:val="002760C2"/>
    <w:rsid w:val="002762A4"/>
    <w:rsid w:val="00276988"/>
    <w:rsid w:val="00277765"/>
    <w:rsid w:val="002778BB"/>
    <w:rsid w:val="00277B2B"/>
    <w:rsid w:val="00280DEF"/>
    <w:rsid w:val="00281214"/>
    <w:rsid w:val="002812A1"/>
    <w:rsid w:val="002816FD"/>
    <w:rsid w:val="00281DE1"/>
    <w:rsid w:val="00282C9F"/>
    <w:rsid w:val="00282E42"/>
    <w:rsid w:val="002831F0"/>
    <w:rsid w:val="0028327D"/>
    <w:rsid w:val="00283597"/>
    <w:rsid w:val="0028470F"/>
    <w:rsid w:val="00284D0A"/>
    <w:rsid w:val="00285270"/>
    <w:rsid w:val="00285AB7"/>
    <w:rsid w:val="00286875"/>
    <w:rsid w:val="0028699B"/>
    <w:rsid w:val="00286E19"/>
    <w:rsid w:val="00287BB8"/>
    <w:rsid w:val="0029074D"/>
    <w:rsid w:val="0029088E"/>
    <w:rsid w:val="00290CF1"/>
    <w:rsid w:val="0029166C"/>
    <w:rsid w:val="002917E8"/>
    <w:rsid w:val="0029212E"/>
    <w:rsid w:val="002928FF"/>
    <w:rsid w:val="00294468"/>
    <w:rsid w:val="002946A4"/>
    <w:rsid w:val="00295EA1"/>
    <w:rsid w:val="00296DCC"/>
    <w:rsid w:val="00296F57"/>
    <w:rsid w:val="002972DC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1F31"/>
    <w:rsid w:val="002A1F7F"/>
    <w:rsid w:val="002A262F"/>
    <w:rsid w:val="002A4267"/>
    <w:rsid w:val="002A47D7"/>
    <w:rsid w:val="002A4B00"/>
    <w:rsid w:val="002A5BB2"/>
    <w:rsid w:val="002A66B4"/>
    <w:rsid w:val="002A6835"/>
    <w:rsid w:val="002A7487"/>
    <w:rsid w:val="002A7A2C"/>
    <w:rsid w:val="002B04E9"/>
    <w:rsid w:val="002B0609"/>
    <w:rsid w:val="002B0A91"/>
    <w:rsid w:val="002B0FFE"/>
    <w:rsid w:val="002B1356"/>
    <w:rsid w:val="002B3048"/>
    <w:rsid w:val="002B33BE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870"/>
    <w:rsid w:val="002C29B2"/>
    <w:rsid w:val="002C2BFB"/>
    <w:rsid w:val="002C2E01"/>
    <w:rsid w:val="002C2F9C"/>
    <w:rsid w:val="002C3329"/>
    <w:rsid w:val="002C3D95"/>
    <w:rsid w:val="002C427B"/>
    <w:rsid w:val="002C463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B74"/>
    <w:rsid w:val="002D0669"/>
    <w:rsid w:val="002D1D8A"/>
    <w:rsid w:val="002D1E69"/>
    <w:rsid w:val="002D22E4"/>
    <w:rsid w:val="002D266E"/>
    <w:rsid w:val="002D2744"/>
    <w:rsid w:val="002D28EB"/>
    <w:rsid w:val="002D44F5"/>
    <w:rsid w:val="002D4C2B"/>
    <w:rsid w:val="002D55DC"/>
    <w:rsid w:val="002D5756"/>
    <w:rsid w:val="002D5D92"/>
    <w:rsid w:val="002D6B68"/>
    <w:rsid w:val="002D71DE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7B3"/>
    <w:rsid w:val="002E6BA4"/>
    <w:rsid w:val="002E76E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237"/>
    <w:rsid w:val="002F695D"/>
    <w:rsid w:val="002F7209"/>
    <w:rsid w:val="002F750D"/>
    <w:rsid w:val="002F76D2"/>
    <w:rsid w:val="00300D4E"/>
    <w:rsid w:val="0030100E"/>
    <w:rsid w:val="003011F1"/>
    <w:rsid w:val="0030154F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6EE7"/>
    <w:rsid w:val="0030707F"/>
    <w:rsid w:val="00307F30"/>
    <w:rsid w:val="00311096"/>
    <w:rsid w:val="00311CB5"/>
    <w:rsid w:val="00311D38"/>
    <w:rsid w:val="00312EFD"/>
    <w:rsid w:val="00312F0B"/>
    <w:rsid w:val="00314711"/>
    <w:rsid w:val="0031493D"/>
    <w:rsid w:val="00314E7B"/>
    <w:rsid w:val="00314EDE"/>
    <w:rsid w:val="00315380"/>
    <w:rsid w:val="003158F3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290A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91A"/>
    <w:rsid w:val="00326A41"/>
    <w:rsid w:val="00326B5B"/>
    <w:rsid w:val="00327023"/>
    <w:rsid w:val="003271A7"/>
    <w:rsid w:val="00327352"/>
    <w:rsid w:val="00327431"/>
    <w:rsid w:val="0033066B"/>
    <w:rsid w:val="00330ABC"/>
    <w:rsid w:val="00331664"/>
    <w:rsid w:val="00331864"/>
    <w:rsid w:val="00331CAB"/>
    <w:rsid w:val="00331EBE"/>
    <w:rsid w:val="00332E7D"/>
    <w:rsid w:val="00333551"/>
    <w:rsid w:val="003338B7"/>
    <w:rsid w:val="00334273"/>
    <w:rsid w:val="00334499"/>
    <w:rsid w:val="003352D6"/>
    <w:rsid w:val="00335E43"/>
    <w:rsid w:val="003362C6"/>
    <w:rsid w:val="0033644F"/>
    <w:rsid w:val="0033669C"/>
    <w:rsid w:val="00336FB0"/>
    <w:rsid w:val="003377C3"/>
    <w:rsid w:val="00337E11"/>
    <w:rsid w:val="0034000A"/>
    <w:rsid w:val="00340C5A"/>
    <w:rsid w:val="00340D85"/>
    <w:rsid w:val="00341382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32A"/>
    <w:rsid w:val="00345B35"/>
    <w:rsid w:val="00345BFE"/>
    <w:rsid w:val="00345DC4"/>
    <w:rsid w:val="00345F4B"/>
    <w:rsid w:val="0034697A"/>
    <w:rsid w:val="00346BFD"/>
    <w:rsid w:val="00346DB9"/>
    <w:rsid w:val="00346DC4"/>
    <w:rsid w:val="00347385"/>
    <w:rsid w:val="003477D9"/>
    <w:rsid w:val="0034790C"/>
    <w:rsid w:val="00347EE0"/>
    <w:rsid w:val="00350B2D"/>
    <w:rsid w:val="00350D87"/>
    <w:rsid w:val="00350E53"/>
    <w:rsid w:val="00351345"/>
    <w:rsid w:val="00351C5F"/>
    <w:rsid w:val="00352291"/>
    <w:rsid w:val="00352B0C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0E3"/>
    <w:rsid w:val="00357305"/>
    <w:rsid w:val="00357677"/>
    <w:rsid w:val="003579FF"/>
    <w:rsid w:val="00360256"/>
    <w:rsid w:val="003612B9"/>
    <w:rsid w:val="00361692"/>
    <w:rsid w:val="00361853"/>
    <w:rsid w:val="00361DCD"/>
    <w:rsid w:val="00362657"/>
    <w:rsid w:val="00362A30"/>
    <w:rsid w:val="0036345E"/>
    <w:rsid w:val="0036359F"/>
    <w:rsid w:val="003636DA"/>
    <w:rsid w:val="003638B8"/>
    <w:rsid w:val="00363D01"/>
    <w:rsid w:val="00364591"/>
    <w:rsid w:val="003649EC"/>
    <w:rsid w:val="00364F26"/>
    <w:rsid w:val="00365238"/>
    <w:rsid w:val="003653F7"/>
    <w:rsid w:val="00365AD4"/>
    <w:rsid w:val="00366695"/>
    <w:rsid w:val="00366702"/>
    <w:rsid w:val="003668E8"/>
    <w:rsid w:val="003673E3"/>
    <w:rsid w:val="00367B07"/>
    <w:rsid w:val="00367F44"/>
    <w:rsid w:val="00367FA7"/>
    <w:rsid w:val="00370060"/>
    <w:rsid w:val="00370D9E"/>
    <w:rsid w:val="0037161E"/>
    <w:rsid w:val="00371B21"/>
    <w:rsid w:val="00371BD1"/>
    <w:rsid w:val="0037215D"/>
    <w:rsid w:val="00372B89"/>
    <w:rsid w:val="00373614"/>
    <w:rsid w:val="00373880"/>
    <w:rsid w:val="003739C5"/>
    <w:rsid w:val="00373F2A"/>
    <w:rsid w:val="00374AD6"/>
    <w:rsid w:val="003759BF"/>
    <w:rsid w:val="00375A11"/>
    <w:rsid w:val="00375C7F"/>
    <w:rsid w:val="00375E10"/>
    <w:rsid w:val="00376395"/>
    <w:rsid w:val="003765D2"/>
    <w:rsid w:val="003767D8"/>
    <w:rsid w:val="00376D7A"/>
    <w:rsid w:val="00376E03"/>
    <w:rsid w:val="003771A9"/>
    <w:rsid w:val="00377E84"/>
    <w:rsid w:val="00380131"/>
    <w:rsid w:val="003816D8"/>
    <w:rsid w:val="00381851"/>
    <w:rsid w:val="003826CC"/>
    <w:rsid w:val="003835AE"/>
    <w:rsid w:val="00383DD5"/>
    <w:rsid w:val="00384151"/>
    <w:rsid w:val="0038436B"/>
    <w:rsid w:val="003849C6"/>
    <w:rsid w:val="00384B1D"/>
    <w:rsid w:val="003852BC"/>
    <w:rsid w:val="00385973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000"/>
    <w:rsid w:val="0039029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3DC2"/>
    <w:rsid w:val="003945FB"/>
    <w:rsid w:val="0039492C"/>
    <w:rsid w:val="00394C30"/>
    <w:rsid w:val="00394E75"/>
    <w:rsid w:val="00394FB4"/>
    <w:rsid w:val="003959C4"/>
    <w:rsid w:val="00395AF5"/>
    <w:rsid w:val="00395B0B"/>
    <w:rsid w:val="0039634D"/>
    <w:rsid w:val="00396595"/>
    <w:rsid w:val="00396DE8"/>
    <w:rsid w:val="0039718D"/>
    <w:rsid w:val="0039762F"/>
    <w:rsid w:val="00397C52"/>
    <w:rsid w:val="003A00B4"/>
    <w:rsid w:val="003A03A2"/>
    <w:rsid w:val="003A06A6"/>
    <w:rsid w:val="003A14B2"/>
    <w:rsid w:val="003A1A39"/>
    <w:rsid w:val="003A25B1"/>
    <w:rsid w:val="003A2866"/>
    <w:rsid w:val="003A44FC"/>
    <w:rsid w:val="003A5FC3"/>
    <w:rsid w:val="003A68EE"/>
    <w:rsid w:val="003A6A56"/>
    <w:rsid w:val="003A7103"/>
    <w:rsid w:val="003A7959"/>
    <w:rsid w:val="003A7C02"/>
    <w:rsid w:val="003B1059"/>
    <w:rsid w:val="003B223E"/>
    <w:rsid w:val="003B2459"/>
    <w:rsid w:val="003B27EE"/>
    <w:rsid w:val="003B2D25"/>
    <w:rsid w:val="003B3174"/>
    <w:rsid w:val="003B44EF"/>
    <w:rsid w:val="003B470D"/>
    <w:rsid w:val="003B50C1"/>
    <w:rsid w:val="003B5190"/>
    <w:rsid w:val="003B58E5"/>
    <w:rsid w:val="003B5EE9"/>
    <w:rsid w:val="003B6163"/>
    <w:rsid w:val="003B622E"/>
    <w:rsid w:val="003B6804"/>
    <w:rsid w:val="003B7725"/>
    <w:rsid w:val="003B7741"/>
    <w:rsid w:val="003B781F"/>
    <w:rsid w:val="003B7AB3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5A"/>
    <w:rsid w:val="003C5BDB"/>
    <w:rsid w:val="003C6850"/>
    <w:rsid w:val="003C69B1"/>
    <w:rsid w:val="003C6F5F"/>
    <w:rsid w:val="003C71A6"/>
    <w:rsid w:val="003C7756"/>
    <w:rsid w:val="003C7D00"/>
    <w:rsid w:val="003C7ED4"/>
    <w:rsid w:val="003D006F"/>
    <w:rsid w:val="003D0A51"/>
    <w:rsid w:val="003D115B"/>
    <w:rsid w:val="003D1210"/>
    <w:rsid w:val="003D1651"/>
    <w:rsid w:val="003D1B43"/>
    <w:rsid w:val="003D1E14"/>
    <w:rsid w:val="003D20A3"/>
    <w:rsid w:val="003D256E"/>
    <w:rsid w:val="003D2C1A"/>
    <w:rsid w:val="003D3111"/>
    <w:rsid w:val="003D33A1"/>
    <w:rsid w:val="003D352E"/>
    <w:rsid w:val="003D3652"/>
    <w:rsid w:val="003D3FFA"/>
    <w:rsid w:val="003D40D8"/>
    <w:rsid w:val="003D4B7C"/>
    <w:rsid w:val="003D55B8"/>
    <w:rsid w:val="003D57C1"/>
    <w:rsid w:val="003D613C"/>
    <w:rsid w:val="003D7B76"/>
    <w:rsid w:val="003E02DB"/>
    <w:rsid w:val="003E04A7"/>
    <w:rsid w:val="003E0643"/>
    <w:rsid w:val="003E14AF"/>
    <w:rsid w:val="003E1501"/>
    <w:rsid w:val="003E1784"/>
    <w:rsid w:val="003E32B4"/>
    <w:rsid w:val="003E352E"/>
    <w:rsid w:val="003E3A4B"/>
    <w:rsid w:val="003E3C3D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4B87"/>
    <w:rsid w:val="003F5337"/>
    <w:rsid w:val="003F5500"/>
    <w:rsid w:val="003F58A4"/>
    <w:rsid w:val="003F60C0"/>
    <w:rsid w:val="003F6B53"/>
    <w:rsid w:val="003F6B57"/>
    <w:rsid w:val="003F74BB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494"/>
    <w:rsid w:val="00404509"/>
    <w:rsid w:val="00404D4A"/>
    <w:rsid w:val="00404ED2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24D"/>
    <w:rsid w:val="004174A1"/>
    <w:rsid w:val="004176F7"/>
    <w:rsid w:val="00420C77"/>
    <w:rsid w:val="00421417"/>
    <w:rsid w:val="00422084"/>
    <w:rsid w:val="00422217"/>
    <w:rsid w:val="004223AF"/>
    <w:rsid w:val="0042245E"/>
    <w:rsid w:val="004235FA"/>
    <w:rsid w:val="00423739"/>
    <w:rsid w:val="00423B31"/>
    <w:rsid w:val="00423CDC"/>
    <w:rsid w:val="00423D6B"/>
    <w:rsid w:val="004241C5"/>
    <w:rsid w:val="004244D4"/>
    <w:rsid w:val="00424ACD"/>
    <w:rsid w:val="00424DF6"/>
    <w:rsid w:val="00425637"/>
    <w:rsid w:val="00425DFE"/>
    <w:rsid w:val="00426589"/>
    <w:rsid w:val="00426966"/>
    <w:rsid w:val="00426A46"/>
    <w:rsid w:val="00427146"/>
    <w:rsid w:val="004271E5"/>
    <w:rsid w:val="004275A3"/>
    <w:rsid w:val="004279FB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5ED4"/>
    <w:rsid w:val="00436872"/>
    <w:rsid w:val="00436B5E"/>
    <w:rsid w:val="00437302"/>
    <w:rsid w:val="00437566"/>
    <w:rsid w:val="0043770B"/>
    <w:rsid w:val="00437766"/>
    <w:rsid w:val="00437E2F"/>
    <w:rsid w:val="0044000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636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55D6"/>
    <w:rsid w:val="004557A4"/>
    <w:rsid w:val="00456249"/>
    <w:rsid w:val="004563DB"/>
    <w:rsid w:val="0045796D"/>
    <w:rsid w:val="00457BCE"/>
    <w:rsid w:val="00457DE8"/>
    <w:rsid w:val="004608F2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CA2"/>
    <w:rsid w:val="00464E67"/>
    <w:rsid w:val="00465223"/>
    <w:rsid w:val="004654F1"/>
    <w:rsid w:val="00465709"/>
    <w:rsid w:val="00465C4A"/>
    <w:rsid w:val="00465FD1"/>
    <w:rsid w:val="0046617A"/>
    <w:rsid w:val="004662F1"/>
    <w:rsid w:val="00466308"/>
    <w:rsid w:val="00466692"/>
    <w:rsid w:val="00466957"/>
    <w:rsid w:val="00467189"/>
    <w:rsid w:val="00467DC3"/>
    <w:rsid w:val="00467E10"/>
    <w:rsid w:val="0047091C"/>
    <w:rsid w:val="00471092"/>
    <w:rsid w:val="0047111D"/>
    <w:rsid w:val="00472B03"/>
    <w:rsid w:val="004734F2"/>
    <w:rsid w:val="0047384D"/>
    <w:rsid w:val="00474619"/>
    <w:rsid w:val="00474B54"/>
    <w:rsid w:val="00474CF8"/>
    <w:rsid w:val="00475230"/>
    <w:rsid w:val="004764F3"/>
    <w:rsid w:val="00476603"/>
    <w:rsid w:val="00476802"/>
    <w:rsid w:val="00476EB4"/>
    <w:rsid w:val="00477FC9"/>
    <w:rsid w:val="00480223"/>
    <w:rsid w:val="004805B0"/>
    <w:rsid w:val="00480B55"/>
    <w:rsid w:val="00480BFD"/>
    <w:rsid w:val="00480F9D"/>
    <w:rsid w:val="00481EF2"/>
    <w:rsid w:val="00482370"/>
    <w:rsid w:val="00482CBF"/>
    <w:rsid w:val="0048348E"/>
    <w:rsid w:val="004835F4"/>
    <w:rsid w:val="00483EC7"/>
    <w:rsid w:val="004847E0"/>
    <w:rsid w:val="00485813"/>
    <w:rsid w:val="00485D62"/>
    <w:rsid w:val="004866ED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5E"/>
    <w:rsid w:val="004962EB"/>
    <w:rsid w:val="004962EC"/>
    <w:rsid w:val="00496433"/>
    <w:rsid w:val="00496500"/>
    <w:rsid w:val="004970A4"/>
    <w:rsid w:val="00497B78"/>
    <w:rsid w:val="004A041B"/>
    <w:rsid w:val="004A0574"/>
    <w:rsid w:val="004A0A04"/>
    <w:rsid w:val="004A1343"/>
    <w:rsid w:val="004A1BC4"/>
    <w:rsid w:val="004A1F0E"/>
    <w:rsid w:val="004A1F17"/>
    <w:rsid w:val="004A311E"/>
    <w:rsid w:val="004A31C5"/>
    <w:rsid w:val="004A35A1"/>
    <w:rsid w:val="004A3C73"/>
    <w:rsid w:val="004A40CC"/>
    <w:rsid w:val="004A4690"/>
    <w:rsid w:val="004A4844"/>
    <w:rsid w:val="004A507C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A7A7A"/>
    <w:rsid w:val="004B0C86"/>
    <w:rsid w:val="004B17D1"/>
    <w:rsid w:val="004B184A"/>
    <w:rsid w:val="004B1D5F"/>
    <w:rsid w:val="004B1DC4"/>
    <w:rsid w:val="004B26E9"/>
    <w:rsid w:val="004B2797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A64"/>
    <w:rsid w:val="004C337C"/>
    <w:rsid w:val="004C3868"/>
    <w:rsid w:val="004C429F"/>
    <w:rsid w:val="004C4487"/>
    <w:rsid w:val="004C4B3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AA"/>
    <w:rsid w:val="004D486E"/>
    <w:rsid w:val="004D4EB0"/>
    <w:rsid w:val="004D53DA"/>
    <w:rsid w:val="004D572E"/>
    <w:rsid w:val="004D5885"/>
    <w:rsid w:val="004D5ACF"/>
    <w:rsid w:val="004D6361"/>
    <w:rsid w:val="004D6B56"/>
    <w:rsid w:val="004D781B"/>
    <w:rsid w:val="004D7FAB"/>
    <w:rsid w:val="004E02DF"/>
    <w:rsid w:val="004E03A8"/>
    <w:rsid w:val="004E0532"/>
    <w:rsid w:val="004E0E21"/>
    <w:rsid w:val="004E1B6B"/>
    <w:rsid w:val="004E1D55"/>
    <w:rsid w:val="004E1EE6"/>
    <w:rsid w:val="004E274C"/>
    <w:rsid w:val="004E2BB3"/>
    <w:rsid w:val="004E2DFD"/>
    <w:rsid w:val="004E2F49"/>
    <w:rsid w:val="004E30D1"/>
    <w:rsid w:val="004E3298"/>
    <w:rsid w:val="004E3491"/>
    <w:rsid w:val="004E3F7F"/>
    <w:rsid w:val="004E43A3"/>
    <w:rsid w:val="004E4524"/>
    <w:rsid w:val="004E45C6"/>
    <w:rsid w:val="004E49B1"/>
    <w:rsid w:val="004E4C77"/>
    <w:rsid w:val="004E508B"/>
    <w:rsid w:val="004E53C5"/>
    <w:rsid w:val="004E54F0"/>
    <w:rsid w:val="004E5B04"/>
    <w:rsid w:val="004E5D55"/>
    <w:rsid w:val="004E5D67"/>
    <w:rsid w:val="004E6006"/>
    <w:rsid w:val="004E6046"/>
    <w:rsid w:val="004E6761"/>
    <w:rsid w:val="004E6B46"/>
    <w:rsid w:val="004E7530"/>
    <w:rsid w:val="004E776F"/>
    <w:rsid w:val="004E7A1B"/>
    <w:rsid w:val="004E7E9A"/>
    <w:rsid w:val="004E7F7B"/>
    <w:rsid w:val="004F05E7"/>
    <w:rsid w:val="004F0707"/>
    <w:rsid w:val="004F0A0A"/>
    <w:rsid w:val="004F123F"/>
    <w:rsid w:val="004F15AA"/>
    <w:rsid w:val="004F1614"/>
    <w:rsid w:val="004F1715"/>
    <w:rsid w:val="004F2058"/>
    <w:rsid w:val="004F2788"/>
    <w:rsid w:val="004F279F"/>
    <w:rsid w:val="004F3FF8"/>
    <w:rsid w:val="004F4C83"/>
    <w:rsid w:val="004F5353"/>
    <w:rsid w:val="004F5757"/>
    <w:rsid w:val="004F6A74"/>
    <w:rsid w:val="004F7149"/>
    <w:rsid w:val="004F7683"/>
    <w:rsid w:val="004F7958"/>
    <w:rsid w:val="004F7AFE"/>
    <w:rsid w:val="004F7B14"/>
    <w:rsid w:val="004F7F8B"/>
    <w:rsid w:val="00500E82"/>
    <w:rsid w:val="00501629"/>
    <w:rsid w:val="00501927"/>
    <w:rsid w:val="005026FB"/>
    <w:rsid w:val="0050274E"/>
    <w:rsid w:val="0050299B"/>
    <w:rsid w:val="00502EAC"/>
    <w:rsid w:val="00503107"/>
    <w:rsid w:val="00503CB4"/>
    <w:rsid w:val="00503DF6"/>
    <w:rsid w:val="005040FA"/>
    <w:rsid w:val="00504217"/>
    <w:rsid w:val="0050455B"/>
    <w:rsid w:val="0050493B"/>
    <w:rsid w:val="00504A5D"/>
    <w:rsid w:val="00505E05"/>
    <w:rsid w:val="00505F36"/>
    <w:rsid w:val="0050630E"/>
    <w:rsid w:val="00506616"/>
    <w:rsid w:val="0050675B"/>
    <w:rsid w:val="00506C20"/>
    <w:rsid w:val="00506ED1"/>
    <w:rsid w:val="00507116"/>
    <w:rsid w:val="005079B3"/>
    <w:rsid w:val="00507FA0"/>
    <w:rsid w:val="005100C1"/>
    <w:rsid w:val="00510233"/>
    <w:rsid w:val="00510247"/>
    <w:rsid w:val="0051058E"/>
    <w:rsid w:val="00510AF6"/>
    <w:rsid w:val="00510D81"/>
    <w:rsid w:val="00511238"/>
    <w:rsid w:val="00512143"/>
    <w:rsid w:val="005125A6"/>
    <w:rsid w:val="005128EC"/>
    <w:rsid w:val="005129A4"/>
    <w:rsid w:val="00512C56"/>
    <w:rsid w:val="00513D5D"/>
    <w:rsid w:val="005142DA"/>
    <w:rsid w:val="00514813"/>
    <w:rsid w:val="00514C5A"/>
    <w:rsid w:val="00514CD8"/>
    <w:rsid w:val="005152D5"/>
    <w:rsid w:val="00515648"/>
    <w:rsid w:val="005158B5"/>
    <w:rsid w:val="00515BDB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30A"/>
    <w:rsid w:val="00523DBB"/>
    <w:rsid w:val="00524E0D"/>
    <w:rsid w:val="00525308"/>
    <w:rsid w:val="0052563F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1CCD"/>
    <w:rsid w:val="005335E5"/>
    <w:rsid w:val="00533706"/>
    <w:rsid w:val="005338E3"/>
    <w:rsid w:val="00533BD4"/>
    <w:rsid w:val="00534596"/>
    <w:rsid w:val="0053467B"/>
    <w:rsid w:val="00534E72"/>
    <w:rsid w:val="00535765"/>
    <w:rsid w:val="00535831"/>
    <w:rsid w:val="00535B2B"/>
    <w:rsid w:val="00535BF9"/>
    <w:rsid w:val="00536175"/>
    <w:rsid w:val="005367CF"/>
    <w:rsid w:val="00536A7A"/>
    <w:rsid w:val="00537293"/>
    <w:rsid w:val="00537431"/>
    <w:rsid w:val="00540258"/>
    <w:rsid w:val="00540819"/>
    <w:rsid w:val="00540C9A"/>
    <w:rsid w:val="00541BC6"/>
    <w:rsid w:val="005421CE"/>
    <w:rsid w:val="0054255E"/>
    <w:rsid w:val="005426C1"/>
    <w:rsid w:val="00542DA8"/>
    <w:rsid w:val="005435EF"/>
    <w:rsid w:val="00543663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D10"/>
    <w:rsid w:val="00546E5E"/>
    <w:rsid w:val="00546EDD"/>
    <w:rsid w:val="0054707A"/>
    <w:rsid w:val="005474F0"/>
    <w:rsid w:val="00547B82"/>
    <w:rsid w:val="00547D36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6DEE"/>
    <w:rsid w:val="005572E8"/>
    <w:rsid w:val="005578B2"/>
    <w:rsid w:val="00557CB4"/>
    <w:rsid w:val="00557D90"/>
    <w:rsid w:val="0056046B"/>
    <w:rsid w:val="005620E4"/>
    <w:rsid w:val="00562AC2"/>
    <w:rsid w:val="00563074"/>
    <w:rsid w:val="0056342F"/>
    <w:rsid w:val="005639A9"/>
    <w:rsid w:val="00563F9E"/>
    <w:rsid w:val="00564AD3"/>
    <w:rsid w:val="00565AE4"/>
    <w:rsid w:val="005666A6"/>
    <w:rsid w:val="005668DD"/>
    <w:rsid w:val="00566E00"/>
    <w:rsid w:val="00566E7D"/>
    <w:rsid w:val="00567181"/>
    <w:rsid w:val="00567B44"/>
    <w:rsid w:val="0057053E"/>
    <w:rsid w:val="00570D8B"/>
    <w:rsid w:val="0057148E"/>
    <w:rsid w:val="005722EA"/>
    <w:rsid w:val="00572B79"/>
    <w:rsid w:val="00572CB3"/>
    <w:rsid w:val="005737CA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6DBA"/>
    <w:rsid w:val="005776D0"/>
    <w:rsid w:val="00577744"/>
    <w:rsid w:val="00580539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78A"/>
    <w:rsid w:val="00591D3A"/>
    <w:rsid w:val="005925F1"/>
    <w:rsid w:val="0059303E"/>
    <w:rsid w:val="00594C4A"/>
    <w:rsid w:val="00594C63"/>
    <w:rsid w:val="00595FD7"/>
    <w:rsid w:val="00596689"/>
    <w:rsid w:val="005971E7"/>
    <w:rsid w:val="005973C7"/>
    <w:rsid w:val="00597C21"/>
    <w:rsid w:val="00597CF2"/>
    <w:rsid w:val="00597D0B"/>
    <w:rsid w:val="005A0EB0"/>
    <w:rsid w:val="005A180A"/>
    <w:rsid w:val="005A1BDA"/>
    <w:rsid w:val="005A1F2E"/>
    <w:rsid w:val="005A28C9"/>
    <w:rsid w:val="005A2FD2"/>
    <w:rsid w:val="005A322D"/>
    <w:rsid w:val="005A3291"/>
    <w:rsid w:val="005A34D0"/>
    <w:rsid w:val="005A39BC"/>
    <w:rsid w:val="005A3F43"/>
    <w:rsid w:val="005A45C9"/>
    <w:rsid w:val="005A49E9"/>
    <w:rsid w:val="005A6088"/>
    <w:rsid w:val="005A685D"/>
    <w:rsid w:val="005A6AAF"/>
    <w:rsid w:val="005A7602"/>
    <w:rsid w:val="005A7A0B"/>
    <w:rsid w:val="005A7D45"/>
    <w:rsid w:val="005A7E64"/>
    <w:rsid w:val="005B0693"/>
    <w:rsid w:val="005B0933"/>
    <w:rsid w:val="005B0DBE"/>
    <w:rsid w:val="005B13BF"/>
    <w:rsid w:val="005B1458"/>
    <w:rsid w:val="005B155A"/>
    <w:rsid w:val="005B1B14"/>
    <w:rsid w:val="005B2ACB"/>
    <w:rsid w:val="005B2DA9"/>
    <w:rsid w:val="005B34F2"/>
    <w:rsid w:val="005B3701"/>
    <w:rsid w:val="005B38BA"/>
    <w:rsid w:val="005B41B9"/>
    <w:rsid w:val="005B41E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D09"/>
    <w:rsid w:val="005C0FC0"/>
    <w:rsid w:val="005C14A2"/>
    <w:rsid w:val="005C1633"/>
    <w:rsid w:val="005C1BD1"/>
    <w:rsid w:val="005C2636"/>
    <w:rsid w:val="005C2BAA"/>
    <w:rsid w:val="005C3507"/>
    <w:rsid w:val="005C371F"/>
    <w:rsid w:val="005C4197"/>
    <w:rsid w:val="005C48B8"/>
    <w:rsid w:val="005C4F8F"/>
    <w:rsid w:val="005C5090"/>
    <w:rsid w:val="005C5433"/>
    <w:rsid w:val="005C6353"/>
    <w:rsid w:val="005C7147"/>
    <w:rsid w:val="005C7C16"/>
    <w:rsid w:val="005D0218"/>
    <w:rsid w:val="005D029E"/>
    <w:rsid w:val="005D04F9"/>
    <w:rsid w:val="005D057A"/>
    <w:rsid w:val="005D19C0"/>
    <w:rsid w:val="005D1C46"/>
    <w:rsid w:val="005D2476"/>
    <w:rsid w:val="005D2E38"/>
    <w:rsid w:val="005D3437"/>
    <w:rsid w:val="005D3477"/>
    <w:rsid w:val="005D350B"/>
    <w:rsid w:val="005D3A58"/>
    <w:rsid w:val="005D43D0"/>
    <w:rsid w:val="005D496B"/>
    <w:rsid w:val="005D512A"/>
    <w:rsid w:val="005D5265"/>
    <w:rsid w:val="005D5615"/>
    <w:rsid w:val="005D65D5"/>
    <w:rsid w:val="005D66CE"/>
    <w:rsid w:val="005D69ED"/>
    <w:rsid w:val="005D6ACD"/>
    <w:rsid w:val="005D6E79"/>
    <w:rsid w:val="005D78EA"/>
    <w:rsid w:val="005D78FC"/>
    <w:rsid w:val="005E0162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613"/>
    <w:rsid w:val="005E27EC"/>
    <w:rsid w:val="005E28FA"/>
    <w:rsid w:val="005E36B4"/>
    <w:rsid w:val="005E3F2D"/>
    <w:rsid w:val="005E3FC0"/>
    <w:rsid w:val="005E42F6"/>
    <w:rsid w:val="005E438A"/>
    <w:rsid w:val="005E4804"/>
    <w:rsid w:val="005E6559"/>
    <w:rsid w:val="005E66D0"/>
    <w:rsid w:val="005E6A38"/>
    <w:rsid w:val="005E70DF"/>
    <w:rsid w:val="005E792F"/>
    <w:rsid w:val="005F01D2"/>
    <w:rsid w:val="005F01F2"/>
    <w:rsid w:val="005F02C4"/>
    <w:rsid w:val="005F0992"/>
    <w:rsid w:val="005F0D80"/>
    <w:rsid w:val="005F0E65"/>
    <w:rsid w:val="005F113C"/>
    <w:rsid w:val="005F12D2"/>
    <w:rsid w:val="005F1E2F"/>
    <w:rsid w:val="005F226B"/>
    <w:rsid w:val="005F2290"/>
    <w:rsid w:val="005F2517"/>
    <w:rsid w:val="005F25A3"/>
    <w:rsid w:val="005F3DCD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AE5"/>
    <w:rsid w:val="005F7295"/>
    <w:rsid w:val="005F74B0"/>
    <w:rsid w:val="005F7547"/>
    <w:rsid w:val="005F7BCA"/>
    <w:rsid w:val="005F7D25"/>
    <w:rsid w:val="005F7E41"/>
    <w:rsid w:val="006003B6"/>
    <w:rsid w:val="006007E4"/>
    <w:rsid w:val="006017B5"/>
    <w:rsid w:val="0060182A"/>
    <w:rsid w:val="00601CD8"/>
    <w:rsid w:val="006023D3"/>
    <w:rsid w:val="006024D7"/>
    <w:rsid w:val="00604415"/>
    <w:rsid w:val="00604448"/>
    <w:rsid w:val="00604544"/>
    <w:rsid w:val="00604682"/>
    <w:rsid w:val="0060482E"/>
    <w:rsid w:val="0060492F"/>
    <w:rsid w:val="00604D3F"/>
    <w:rsid w:val="006059B7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2D56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587"/>
    <w:rsid w:val="00617D57"/>
    <w:rsid w:val="00617EBE"/>
    <w:rsid w:val="006215D9"/>
    <w:rsid w:val="0062175D"/>
    <w:rsid w:val="00621BC9"/>
    <w:rsid w:val="00621DBA"/>
    <w:rsid w:val="00622173"/>
    <w:rsid w:val="00622279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27509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2F94"/>
    <w:rsid w:val="006334AA"/>
    <w:rsid w:val="00633590"/>
    <w:rsid w:val="0063396F"/>
    <w:rsid w:val="00633DAB"/>
    <w:rsid w:val="006341F5"/>
    <w:rsid w:val="00634390"/>
    <w:rsid w:val="00634896"/>
    <w:rsid w:val="00634B04"/>
    <w:rsid w:val="00635111"/>
    <w:rsid w:val="006351A9"/>
    <w:rsid w:val="00635A0B"/>
    <w:rsid w:val="00636C27"/>
    <w:rsid w:val="00636E82"/>
    <w:rsid w:val="00637502"/>
    <w:rsid w:val="00637766"/>
    <w:rsid w:val="00637F0C"/>
    <w:rsid w:val="00640269"/>
    <w:rsid w:val="00640BE4"/>
    <w:rsid w:val="006411AB"/>
    <w:rsid w:val="0064144F"/>
    <w:rsid w:val="00641966"/>
    <w:rsid w:val="00641B61"/>
    <w:rsid w:val="00642204"/>
    <w:rsid w:val="00642C41"/>
    <w:rsid w:val="006435B8"/>
    <w:rsid w:val="006437D9"/>
    <w:rsid w:val="00643921"/>
    <w:rsid w:val="00643DB6"/>
    <w:rsid w:val="00643DB9"/>
    <w:rsid w:val="0064420C"/>
    <w:rsid w:val="00644258"/>
    <w:rsid w:val="00644BE4"/>
    <w:rsid w:val="006454F1"/>
    <w:rsid w:val="006459CB"/>
    <w:rsid w:val="00645C1C"/>
    <w:rsid w:val="00646691"/>
    <w:rsid w:val="006467B0"/>
    <w:rsid w:val="0064747B"/>
    <w:rsid w:val="006475F2"/>
    <w:rsid w:val="00647BF1"/>
    <w:rsid w:val="00647EAF"/>
    <w:rsid w:val="0065040C"/>
    <w:rsid w:val="006507EE"/>
    <w:rsid w:val="00650CD1"/>
    <w:rsid w:val="006514FC"/>
    <w:rsid w:val="00652049"/>
    <w:rsid w:val="006523CB"/>
    <w:rsid w:val="00652D4A"/>
    <w:rsid w:val="00653841"/>
    <w:rsid w:val="00653CAB"/>
    <w:rsid w:val="00654095"/>
    <w:rsid w:val="006545EB"/>
    <w:rsid w:val="00654AB8"/>
    <w:rsid w:val="00654C01"/>
    <w:rsid w:val="006569F2"/>
    <w:rsid w:val="006569F9"/>
    <w:rsid w:val="006570E7"/>
    <w:rsid w:val="006602B3"/>
    <w:rsid w:val="00660DA2"/>
    <w:rsid w:val="00661261"/>
    <w:rsid w:val="00662158"/>
    <w:rsid w:val="00662B1B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6783C"/>
    <w:rsid w:val="0067048A"/>
    <w:rsid w:val="00670639"/>
    <w:rsid w:val="0067141B"/>
    <w:rsid w:val="00673EF7"/>
    <w:rsid w:val="00674BC8"/>
    <w:rsid w:val="00674DF1"/>
    <w:rsid w:val="00674E3E"/>
    <w:rsid w:val="00674EB0"/>
    <w:rsid w:val="00674F79"/>
    <w:rsid w:val="00674F84"/>
    <w:rsid w:val="0067510C"/>
    <w:rsid w:val="006751B0"/>
    <w:rsid w:val="0067555A"/>
    <w:rsid w:val="00675CC6"/>
    <w:rsid w:val="00675FCE"/>
    <w:rsid w:val="006766B5"/>
    <w:rsid w:val="00677412"/>
    <w:rsid w:val="00680483"/>
    <w:rsid w:val="00680D83"/>
    <w:rsid w:val="00680F0A"/>
    <w:rsid w:val="00680F94"/>
    <w:rsid w:val="00681222"/>
    <w:rsid w:val="00681DD5"/>
    <w:rsid w:val="00682587"/>
    <w:rsid w:val="006830A7"/>
    <w:rsid w:val="006832E4"/>
    <w:rsid w:val="00683301"/>
    <w:rsid w:val="00683603"/>
    <w:rsid w:val="00683F8C"/>
    <w:rsid w:val="00684350"/>
    <w:rsid w:val="00684885"/>
    <w:rsid w:val="00685DB8"/>
    <w:rsid w:val="006905AC"/>
    <w:rsid w:val="00690BB2"/>
    <w:rsid w:val="00691668"/>
    <w:rsid w:val="006917AA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4C8"/>
    <w:rsid w:val="006A1680"/>
    <w:rsid w:val="006A18C3"/>
    <w:rsid w:val="006A1FE4"/>
    <w:rsid w:val="006A2C7F"/>
    <w:rsid w:val="006A2D87"/>
    <w:rsid w:val="006A3B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178"/>
    <w:rsid w:val="006B0700"/>
    <w:rsid w:val="006B0A08"/>
    <w:rsid w:val="006B0CA7"/>
    <w:rsid w:val="006B173F"/>
    <w:rsid w:val="006B19D8"/>
    <w:rsid w:val="006B1D5C"/>
    <w:rsid w:val="006B1FBE"/>
    <w:rsid w:val="006B238A"/>
    <w:rsid w:val="006B25C3"/>
    <w:rsid w:val="006B29BB"/>
    <w:rsid w:val="006B2D9C"/>
    <w:rsid w:val="006B3AB7"/>
    <w:rsid w:val="006B3D7A"/>
    <w:rsid w:val="006B3FAB"/>
    <w:rsid w:val="006B3FE6"/>
    <w:rsid w:val="006B44BC"/>
    <w:rsid w:val="006B4886"/>
    <w:rsid w:val="006B52AD"/>
    <w:rsid w:val="006B5F99"/>
    <w:rsid w:val="006B6DE4"/>
    <w:rsid w:val="006B72D7"/>
    <w:rsid w:val="006B73D3"/>
    <w:rsid w:val="006B78CB"/>
    <w:rsid w:val="006B7E14"/>
    <w:rsid w:val="006C073D"/>
    <w:rsid w:val="006C1218"/>
    <w:rsid w:val="006C12A2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48F"/>
    <w:rsid w:val="006C559E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6FC"/>
    <w:rsid w:val="006D4F03"/>
    <w:rsid w:val="006D52F2"/>
    <w:rsid w:val="006D5514"/>
    <w:rsid w:val="006D5CF3"/>
    <w:rsid w:val="006D622A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4DE8"/>
    <w:rsid w:val="006E5365"/>
    <w:rsid w:val="006E554E"/>
    <w:rsid w:val="006E5688"/>
    <w:rsid w:val="006E5BAF"/>
    <w:rsid w:val="006E5D14"/>
    <w:rsid w:val="006E6315"/>
    <w:rsid w:val="006E651A"/>
    <w:rsid w:val="006E7123"/>
    <w:rsid w:val="006E723B"/>
    <w:rsid w:val="006E7568"/>
    <w:rsid w:val="006E79F0"/>
    <w:rsid w:val="006E79F6"/>
    <w:rsid w:val="006E7C3B"/>
    <w:rsid w:val="006F032C"/>
    <w:rsid w:val="006F1332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7BA"/>
    <w:rsid w:val="006F3C5F"/>
    <w:rsid w:val="006F3DFC"/>
    <w:rsid w:val="006F3E11"/>
    <w:rsid w:val="006F4542"/>
    <w:rsid w:val="006F4A3C"/>
    <w:rsid w:val="006F5678"/>
    <w:rsid w:val="006F5777"/>
    <w:rsid w:val="006F64A2"/>
    <w:rsid w:val="006F6937"/>
    <w:rsid w:val="006F6C9C"/>
    <w:rsid w:val="006F70A0"/>
    <w:rsid w:val="006F7862"/>
    <w:rsid w:val="006F7DB4"/>
    <w:rsid w:val="007000C1"/>
    <w:rsid w:val="007001EE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299"/>
    <w:rsid w:val="007133F7"/>
    <w:rsid w:val="00713991"/>
    <w:rsid w:val="00713ADE"/>
    <w:rsid w:val="00714067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472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887"/>
    <w:rsid w:val="00724FA2"/>
    <w:rsid w:val="0072603E"/>
    <w:rsid w:val="00726995"/>
    <w:rsid w:val="00726CEC"/>
    <w:rsid w:val="00726E65"/>
    <w:rsid w:val="007271D6"/>
    <w:rsid w:val="00727FE4"/>
    <w:rsid w:val="00731880"/>
    <w:rsid w:val="007322AB"/>
    <w:rsid w:val="00732A05"/>
    <w:rsid w:val="00732C68"/>
    <w:rsid w:val="007336A0"/>
    <w:rsid w:val="00733A7C"/>
    <w:rsid w:val="00733F62"/>
    <w:rsid w:val="00734235"/>
    <w:rsid w:val="00734929"/>
    <w:rsid w:val="0073507A"/>
    <w:rsid w:val="007354F8"/>
    <w:rsid w:val="00735CD3"/>
    <w:rsid w:val="0073603E"/>
    <w:rsid w:val="00736866"/>
    <w:rsid w:val="00736AA4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47DE3"/>
    <w:rsid w:val="00750A76"/>
    <w:rsid w:val="00750B48"/>
    <w:rsid w:val="00751560"/>
    <w:rsid w:val="007520FA"/>
    <w:rsid w:val="00752843"/>
    <w:rsid w:val="00752A8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67E2"/>
    <w:rsid w:val="007576A5"/>
    <w:rsid w:val="0075794E"/>
    <w:rsid w:val="00757C7B"/>
    <w:rsid w:val="00757F6F"/>
    <w:rsid w:val="0076053C"/>
    <w:rsid w:val="00760B9E"/>
    <w:rsid w:val="00760E22"/>
    <w:rsid w:val="007611BA"/>
    <w:rsid w:val="00761A0E"/>
    <w:rsid w:val="00761B76"/>
    <w:rsid w:val="00761ED1"/>
    <w:rsid w:val="007620B6"/>
    <w:rsid w:val="0076240F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CC"/>
    <w:rsid w:val="00770FA5"/>
    <w:rsid w:val="007721B0"/>
    <w:rsid w:val="00772515"/>
    <w:rsid w:val="0077251C"/>
    <w:rsid w:val="007725BE"/>
    <w:rsid w:val="00772C60"/>
    <w:rsid w:val="00772C6C"/>
    <w:rsid w:val="00773281"/>
    <w:rsid w:val="0077346E"/>
    <w:rsid w:val="00773A01"/>
    <w:rsid w:val="00773E67"/>
    <w:rsid w:val="0077418E"/>
    <w:rsid w:val="007743A7"/>
    <w:rsid w:val="0077455A"/>
    <w:rsid w:val="00774D3D"/>
    <w:rsid w:val="00774D9E"/>
    <w:rsid w:val="00774FB4"/>
    <w:rsid w:val="00775936"/>
    <w:rsid w:val="00776282"/>
    <w:rsid w:val="00777883"/>
    <w:rsid w:val="007802BE"/>
    <w:rsid w:val="0078072C"/>
    <w:rsid w:val="00780C98"/>
    <w:rsid w:val="0078114A"/>
    <w:rsid w:val="007811C7"/>
    <w:rsid w:val="007824D3"/>
    <w:rsid w:val="00782574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2F9"/>
    <w:rsid w:val="00787F4D"/>
    <w:rsid w:val="007900CA"/>
    <w:rsid w:val="00790378"/>
    <w:rsid w:val="00790E89"/>
    <w:rsid w:val="00791214"/>
    <w:rsid w:val="00791F59"/>
    <w:rsid w:val="007924E0"/>
    <w:rsid w:val="0079264F"/>
    <w:rsid w:val="00792C0E"/>
    <w:rsid w:val="00793DBB"/>
    <w:rsid w:val="0079402D"/>
    <w:rsid w:val="00794981"/>
    <w:rsid w:val="00794C46"/>
    <w:rsid w:val="00795AB5"/>
    <w:rsid w:val="00795EB6"/>
    <w:rsid w:val="0079603C"/>
    <w:rsid w:val="00796779"/>
    <w:rsid w:val="007969BC"/>
    <w:rsid w:val="00796E66"/>
    <w:rsid w:val="007976A7"/>
    <w:rsid w:val="00797B3B"/>
    <w:rsid w:val="007A0229"/>
    <w:rsid w:val="007A0DCC"/>
    <w:rsid w:val="007A14EA"/>
    <w:rsid w:val="007A1680"/>
    <w:rsid w:val="007A1A0C"/>
    <w:rsid w:val="007A216E"/>
    <w:rsid w:val="007A267E"/>
    <w:rsid w:val="007A2A0B"/>
    <w:rsid w:val="007A2FB1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52B"/>
    <w:rsid w:val="007B3635"/>
    <w:rsid w:val="007B37BA"/>
    <w:rsid w:val="007B3B8B"/>
    <w:rsid w:val="007B3E7C"/>
    <w:rsid w:val="007B420E"/>
    <w:rsid w:val="007B46EE"/>
    <w:rsid w:val="007B5862"/>
    <w:rsid w:val="007B5E41"/>
    <w:rsid w:val="007B5EFE"/>
    <w:rsid w:val="007B66CE"/>
    <w:rsid w:val="007B6996"/>
    <w:rsid w:val="007B70A5"/>
    <w:rsid w:val="007B70D6"/>
    <w:rsid w:val="007B7357"/>
    <w:rsid w:val="007B7457"/>
    <w:rsid w:val="007C0A55"/>
    <w:rsid w:val="007C0B99"/>
    <w:rsid w:val="007C1CA2"/>
    <w:rsid w:val="007C23C7"/>
    <w:rsid w:val="007C2716"/>
    <w:rsid w:val="007C2B23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B88"/>
    <w:rsid w:val="007C5F71"/>
    <w:rsid w:val="007C6009"/>
    <w:rsid w:val="007C62B8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08F7"/>
    <w:rsid w:val="007D159B"/>
    <w:rsid w:val="007D1B40"/>
    <w:rsid w:val="007D1E4F"/>
    <w:rsid w:val="007D37B5"/>
    <w:rsid w:val="007D3B90"/>
    <w:rsid w:val="007D429C"/>
    <w:rsid w:val="007D4D96"/>
    <w:rsid w:val="007D551B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2819"/>
    <w:rsid w:val="007E33AC"/>
    <w:rsid w:val="007E3B50"/>
    <w:rsid w:val="007E3D9B"/>
    <w:rsid w:val="007E3FD0"/>
    <w:rsid w:val="007E4269"/>
    <w:rsid w:val="007E4436"/>
    <w:rsid w:val="007E452D"/>
    <w:rsid w:val="007E4FA7"/>
    <w:rsid w:val="007E5172"/>
    <w:rsid w:val="007E549C"/>
    <w:rsid w:val="007E63C4"/>
    <w:rsid w:val="007E6B61"/>
    <w:rsid w:val="007E6E60"/>
    <w:rsid w:val="007E74BA"/>
    <w:rsid w:val="007E750B"/>
    <w:rsid w:val="007E7B32"/>
    <w:rsid w:val="007F0A26"/>
    <w:rsid w:val="007F1599"/>
    <w:rsid w:val="007F1D7A"/>
    <w:rsid w:val="007F1D82"/>
    <w:rsid w:val="007F2337"/>
    <w:rsid w:val="007F284E"/>
    <w:rsid w:val="007F2C68"/>
    <w:rsid w:val="007F2CDD"/>
    <w:rsid w:val="007F2F3A"/>
    <w:rsid w:val="007F30AE"/>
    <w:rsid w:val="007F3556"/>
    <w:rsid w:val="007F444A"/>
    <w:rsid w:val="007F5444"/>
    <w:rsid w:val="007F570A"/>
    <w:rsid w:val="007F592C"/>
    <w:rsid w:val="007F6687"/>
    <w:rsid w:val="007F6726"/>
    <w:rsid w:val="007F68A8"/>
    <w:rsid w:val="007F6B55"/>
    <w:rsid w:val="007F7ADE"/>
    <w:rsid w:val="008001DB"/>
    <w:rsid w:val="00800FC9"/>
    <w:rsid w:val="008012D3"/>
    <w:rsid w:val="008015AE"/>
    <w:rsid w:val="008016DA"/>
    <w:rsid w:val="00802E92"/>
    <w:rsid w:val="00804C6F"/>
    <w:rsid w:val="00805186"/>
    <w:rsid w:val="00805348"/>
    <w:rsid w:val="00805397"/>
    <w:rsid w:val="008053EB"/>
    <w:rsid w:val="00805E1E"/>
    <w:rsid w:val="008068D4"/>
    <w:rsid w:val="00806AB0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CD"/>
    <w:rsid w:val="00815EDD"/>
    <w:rsid w:val="00815F16"/>
    <w:rsid w:val="0081679D"/>
    <w:rsid w:val="008171C4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EB9"/>
    <w:rsid w:val="00824384"/>
    <w:rsid w:val="0082463D"/>
    <w:rsid w:val="008246AB"/>
    <w:rsid w:val="0082497F"/>
    <w:rsid w:val="008259BB"/>
    <w:rsid w:val="00825E11"/>
    <w:rsid w:val="00830218"/>
    <w:rsid w:val="0083038C"/>
    <w:rsid w:val="0083069B"/>
    <w:rsid w:val="0083074F"/>
    <w:rsid w:val="00831310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5AEA"/>
    <w:rsid w:val="00836663"/>
    <w:rsid w:val="008366A3"/>
    <w:rsid w:val="00836B80"/>
    <w:rsid w:val="00836BD1"/>
    <w:rsid w:val="00836D76"/>
    <w:rsid w:val="008370C5"/>
    <w:rsid w:val="00837D40"/>
    <w:rsid w:val="00837F03"/>
    <w:rsid w:val="00840BB3"/>
    <w:rsid w:val="00840D08"/>
    <w:rsid w:val="0084211F"/>
    <w:rsid w:val="0084221D"/>
    <w:rsid w:val="0084270C"/>
    <w:rsid w:val="00842A4C"/>
    <w:rsid w:val="00842D1C"/>
    <w:rsid w:val="00842F1B"/>
    <w:rsid w:val="008432B8"/>
    <w:rsid w:val="00843C79"/>
    <w:rsid w:val="0084407C"/>
    <w:rsid w:val="008445CC"/>
    <w:rsid w:val="008450CF"/>
    <w:rsid w:val="0084558C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256"/>
    <w:rsid w:val="008554C2"/>
    <w:rsid w:val="008555AA"/>
    <w:rsid w:val="00855E4F"/>
    <w:rsid w:val="00856AAB"/>
    <w:rsid w:val="00856FA9"/>
    <w:rsid w:val="0085766F"/>
    <w:rsid w:val="0085793F"/>
    <w:rsid w:val="00857A3A"/>
    <w:rsid w:val="008619A2"/>
    <w:rsid w:val="00861FB5"/>
    <w:rsid w:val="00862482"/>
    <w:rsid w:val="008628ED"/>
    <w:rsid w:val="00862A7A"/>
    <w:rsid w:val="00862FB9"/>
    <w:rsid w:val="0086357C"/>
    <w:rsid w:val="00863AB0"/>
    <w:rsid w:val="00863B17"/>
    <w:rsid w:val="00863BFA"/>
    <w:rsid w:val="00864CA2"/>
    <w:rsid w:val="00864DC8"/>
    <w:rsid w:val="00864FE4"/>
    <w:rsid w:val="0086504D"/>
    <w:rsid w:val="00865AC0"/>
    <w:rsid w:val="00865DBE"/>
    <w:rsid w:val="00865F6C"/>
    <w:rsid w:val="008663AA"/>
    <w:rsid w:val="008664EC"/>
    <w:rsid w:val="0086706A"/>
    <w:rsid w:val="00867D54"/>
    <w:rsid w:val="0087030C"/>
    <w:rsid w:val="0087083C"/>
    <w:rsid w:val="00870A33"/>
    <w:rsid w:val="00870D91"/>
    <w:rsid w:val="0087123D"/>
    <w:rsid w:val="008720D1"/>
    <w:rsid w:val="008734D3"/>
    <w:rsid w:val="0087359C"/>
    <w:rsid w:val="00873F4B"/>
    <w:rsid w:val="00874020"/>
    <w:rsid w:val="00874293"/>
    <w:rsid w:val="008743E1"/>
    <w:rsid w:val="00874D05"/>
    <w:rsid w:val="00875731"/>
    <w:rsid w:val="008758AF"/>
    <w:rsid w:val="00875CAB"/>
    <w:rsid w:val="008763BF"/>
    <w:rsid w:val="00876537"/>
    <w:rsid w:val="00876E4D"/>
    <w:rsid w:val="00876FA3"/>
    <w:rsid w:val="0087724A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1781"/>
    <w:rsid w:val="00882847"/>
    <w:rsid w:val="00882A40"/>
    <w:rsid w:val="00882B3C"/>
    <w:rsid w:val="00883629"/>
    <w:rsid w:val="00883E72"/>
    <w:rsid w:val="00883F71"/>
    <w:rsid w:val="00884728"/>
    <w:rsid w:val="00884CCE"/>
    <w:rsid w:val="008850D0"/>
    <w:rsid w:val="008859FE"/>
    <w:rsid w:val="00885B62"/>
    <w:rsid w:val="00885D93"/>
    <w:rsid w:val="00886103"/>
    <w:rsid w:val="0088618B"/>
    <w:rsid w:val="00886207"/>
    <w:rsid w:val="00886749"/>
    <w:rsid w:val="00887D67"/>
    <w:rsid w:val="00890051"/>
    <w:rsid w:val="0089063F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952"/>
    <w:rsid w:val="00894B8D"/>
    <w:rsid w:val="00894F90"/>
    <w:rsid w:val="00895414"/>
    <w:rsid w:val="00895AFE"/>
    <w:rsid w:val="008969A7"/>
    <w:rsid w:val="00896C6F"/>
    <w:rsid w:val="00896DD2"/>
    <w:rsid w:val="00897194"/>
    <w:rsid w:val="00897491"/>
    <w:rsid w:val="00897BA7"/>
    <w:rsid w:val="008A12F7"/>
    <w:rsid w:val="008A1434"/>
    <w:rsid w:val="008A16FD"/>
    <w:rsid w:val="008A17A2"/>
    <w:rsid w:val="008A1C36"/>
    <w:rsid w:val="008A39DF"/>
    <w:rsid w:val="008A3DD6"/>
    <w:rsid w:val="008A3E1A"/>
    <w:rsid w:val="008A4273"/>
    <w:rsid w:val="008A43C7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1CF"/>
    <w:rsid w:val="008B23DD"/>
    <w:rsid w:val="008B2603"/>
    <w:rsid w:val="008B2FC7"/>
    <w:rsid w:val="008B3740"/>
    <w:rsid w:val="008B41B6"/>
    <w:rsid w:val="008B4C90"/>
    <w:rsid w:val="008B5048"/>
    <w:rsid w:val="008B60FB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247D"/>
    <w:rsid w:val="008C38FE"/>
    <w:rsid w:val="008C390C"/>
    <w:rsid w:val="008C3E89"/>
    <w:rsid w:val="008C4C2A"/>
    <w:rsid w:val="008C5279"/>
    <w:rsid w:val="008C5302"/>
    <w:rsid w:val="008C631E"/>
    <w:rsid w:val="008C7085"/>
    <w:rsid w:val="008C746E"/>
    <w:rsid w:val="008C78B4"/>
    <w:rsid w:val="008C7C0C"/>
    <w:rsid w:val="008C7EEE"/>
    <w:rsid w:val="008D04C1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22"/>
    <w:rsid w:val="008D5356"/>
    <w:rsid w:val="008D54E9"/>
    <w:rsid w:val="008D5A93"/>
    <w:rsid w:val="008D6443"/>
    <w:rsid w:val="008D6EE1"/>
    <w:rsid w:val="008D72B7"/>
    <w:rsid w:val="008D7361"/>
    <w:rsid w:val="008D7F5B"/>
    <w:rsid w:val="008E03C1"/>
    <w:rsid w:val="008E0A3A"/>
    <w:rsid w:val="008E1364"/>
    <w:rsid w:val="008E177B"/>
    <w:rsid w:val="008E1A2F"/>
    <w:rsid w:val="008E1E06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3BDD"/>
    <w:rsid w:val="008E3CC0"/>
    <w:rsid w:val="008E44FB"/>
    <w:rsid w:val="008E4538"/>
    <w:rsid w:val="008E4E89"/>
    <w:rsid w:val="008E518B"/>
    <w:rsid w:val="008E64D1"/>
    <w:rsid w:val="008E6782"/>
    <w:rsid w:val="008E753A"/>
    <w:rsid w:val="008F0203"/>
    <w:rsid w:val="008F03B8"/>
    <w:rsid w:val="008F0E9B"/>
    <w:rsid w:val="008F0F4E"/>
    <w:rsid w:val="008F15A3"/>
    <w:rsid w:val="008F214D"/>
    <w:rsid w:val="008F2861"/>
    <w:rsid w:val="008F40A0"/>
    <w:rsid w:val="008F515D"/>
    <w:rsid w:val="008F58A1"/>
    <w:rsid w:val="008F5CB1"/>
    <w:rsid w:val="008F5E1F"/>
    <w:rsid w:val="008F5F2E"/>
    <w:rsid w:val="008F718B"/>
    <w:rsid w:val="008F7415"/>
    <w:rsid w:val="008F74F1"/>
    <w:rsid w:val="008F7562"/>
    <w:rsid w:val="008F7730"/>
    <w:rsid w:val="008F7813"/>
    <w:rsid w:val="00900150"/>
    <w:rsid w:val="0090042C"/>
    <w:rsid w:val="00900C64"/>
    <w:rsid w:val="00900EFF"/>
    <w:rsid w:val="009012F7"/>
    <w:rsid w:val="00902C4E"/>
    <w:rsid w:val="009030C5"/>
    <w:rsid w:val="00903E51"/>
    <w:rsid w:val="00903EB5"/>
    <w:rsid w:val="009041DE"/>
    <w:rsid w:val="009042C7"/>
    <w:rsid w:val="0090433F"/>
    <w:rsid w:val="0090470A"/>
    <w:rsid w:val="009047F4"/>
    <w:rsid w:val="0090531B"/>
    <w:rsid w:val="009054DA"/>
    <w:rsid w:val="00905D96"/>
    <w:rsid w:val="009062D0"/>
    <w:rsid w:val="009067D6"/>
    <w:rsid w:val="00907C26"/>
    <w:rsid w:val="00907CAA"/>
    <w:rsid w:val="00910507"/>
    <w:rsid w:val="00911251"/>
    <w:rsid w:val="00911BBF"/>
    <w:rsid w:val="009121E6"/>
    <w:rsid w:val="00913062"/>
    <w:rsid w:val="00913BC3"/>
    <w:rsid w:val="00913C0F"/>
    <w:rsid w:val="009144A2"/>
    <w:rsid w:val="009144DB"/>
    <w:rsid w:val="00914E82"/>
    <w:rsid w:val="0091502A"/>
    <w:rsid w:val="009155EC"/>
    <w:rsid w:val="00915AEE"/>
    <w:rsid w:val="00915C1A"/>
    <w:rsid w:val="00915F2F"/>
    <w:rsid w:val="009162A4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D63"/>
    <w:rsid w:val="00921F29"/>
    <w:rsid w:val="00922337"/>
    <w:rsid w:val="00922C3D"/>
    <w:rsid w:val="00922D08"/>
    <w:rsid w:val="00922D6E"/>
    <w:rsid w:val="00922E32"/>
    <w:rsid w:val="00923008"/>
    <w:rsid w:val="00923365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4D4"/>
    <w:rsid w:val="0093068D"/>
    <w:rsid w:val="00930957"/>
    <w:rsid w:val="00931976"/>
    <w:rsid w:val="00931CE8"/>
    <w:rsid w:val="009328F8"/>
    <w:rsid w:val="00932DA6"/>
    <w:rsid w:val="0093334C"/>
    <w:rsid w:val="00933395"/>
    <w:rsid w:val="00933CCA"/>
    <w:rsid w:val="009343C2"/>
    <w:rsid w:val="00934615"/>
    <w:rsid w:val="00934F28"/>
    <w:rsid w:val="00935228"/>
    <w:rsid w:val="009352D8"/>
    <w:rsid w:val="009361AE"/>
    <w:rsid w:val="009362AB"/>
    <w:rsid w:val="00937E66"/>
    <w:rsid w:val="009404CC"/>
    <w:rsid w:val="00940586"/>
    <w:rsid w:val="00940812"/>
    <w:rsid w:val="00941A4A"/>
    <w:rsid w:val="00941FC7"/>
    <w:rsid w:val="00942B2C"/>
    <w:rsid w:val="009430FD"/>
    <w:rsid w:val="00943150"/>
    <w:rsid w:val="009433F0"/>
    <w:rsid w:val="00943D03"/>
    <w:rsid w:val="00943D6F"/>
    <w:rsid w:val="00944345"/>
    <w:rsid w:val="0094450C"/>
    <w:rsid w:val="00945C07"/>
    <w:rsid w:val="00945D16"/>
    <w:rsid w:val="009466BC"/>
    <w:rsid w:val="009466E6"/>
    <w:rsid w:val="00946774"/>
    <w:rsid w:val="00946A94"/>
    <w:rsid w:val="00947768"/>
    <w:rsid w:val="009507A7"/>
    <w:rsid w:val="00950E16"/>
    <w:rsid w:val="00951C88"/>
    <w:rsid w:val="00951DA4"/>
    <w:rsid w:val="00952330"/>
    <w:rsid w:val="00952B16"/>
    <w:rsid w:val="00952E95"/>
    <w:rsid w:val="00953049"/>
    <w:rsid w:val="0095352A"/>
    <w:rsid w:val="00953615"/>
    <w:rsid w:val="009536A8"/>
    <w:rsid w:val="00953BE0"/>
    <w:rsid w:val="00953E1C"/>
    <w:rsid w:val="00953F92"/>
    <w:rsid w:val="00954621"/>
    <w:rsid w:val="00954A47"/>
    <w:rsid w:val="00954A96"/>
    <w:rsid w:val="00954EEF"/>
    <w:rsid w:val="009552EC"/>
    <w:rsid w:val="009556FD"/>
    <w:rsid w:val="00955F44"/>
    <w:rsid w:val="0095685A"/>
    <w:rsid w:val="00956BEE"/>
    <w:rsid w:val="00957029"/>
    <w:rsid w:val="00957467"/>
    <w:rsid w:val="00957486"/>
    <w:rsid w:val="00957B20"/>
    <w:rsid w:val="00957BDC"/>
    <w:rsid w:val="0096001E"/>
    <w:rsid w:val="00960116"/>
    <w:rsid w:val="009609B5"/>
    <w:rsid w:val="00961767"/>
    <w:rsid w:val="00961D5D"/>
    <w:rsid w:val="00961F8B"/>
    <w:rsid w:val="0096243F"/>
    <w:rsid w:val="00962623"/>
    <w:rsid w:val="0096264E"/>
    <w:rsid w:val="00962FA7"/>
    <w:rsid w:val="0096311F"/>
    <w:rsid w:val="00963CCD"/>
    <w:rsid w:val="009641C0"/>
    <w:rsid w:val="00964264"/>
    <w:rsid w:val="00964EF0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7F1"/>
    <w:rsid w:val="00972F9B"/>
    <w:rsid w:val="0097300F"/>
    <w:rsid w:val="00973AF3"/>
    <w:rsid w:val="00974253"/>
    <w:rsid w:val="0097458F"/>
    <w:rsid w:val="00974A07"/>
    <w:rsid w:val="00974B3A"/>
    <w:rsid w:val="00975AE4"/>
    <w:rsid w:val="00976226"/>
    <w:rsid w:val="00976D1F"/>
    <w:rsid w:val="00976F4C"/>
    <w:rsid w:val="00977356"/>
    <w:rsid w:val="00977564"/>
    <w:rsid w:val="00977D28"/>
    <w:rsid w:val="00980230"/>
    <w:rsid w:val="00980345"/>
    <w:rsid w:val="0098069F"/>
    <w:rsid w:val="00980716"/>
    <w:rsid w:val="00980721"/>
    <w:rsid w:val="009813D6"/>
    <w:rsid w:val="00981519"/>
    <w:rsid w:val="009815C3"/>
    <w:rsid w:val="009817F9"/>
    <w:rsid w:val="0098215B"/>
    <w:rsid w:val="009822F7"/>
    <w:rsid w:val="009827A5"/>
    <w:rsid w:val="00982918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ADA"/>
    <w:rsid w:val="00985C23"/>
    <w:rsid w:val="00986439"/>
    <w:rsid w:val="00990754"/>
    <w:rsid w:val="00990790"/>
    <w:rsid w:val="009907A2"/>
    <w:rsid w:val="00991100"/>
    <w:rsid w:val="0099214A"/>
    <w:rsid w:val="009935CE"/>
    <w:rsid w:val="0099369B"/>
    <w:rsid w:val="00993CC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17D"/>
    <w:rsid w:val="009A0389"/>
    <w:rsid w:val="009A0686"/>
    <w:rsid w:val="009A0E83"/>
    <w:rsid w:val="009A131E"/>
    <w:rsid w:val="009A1C9E"/>
    <w:rsid w:val="009A1D1B"/>
    <w:rsid w:val="009A2085"/>
    <w:rsid w:val="009A2364"/>
    <w:rsid w:val="009A2734"/>
    <w:rsid w:val="009A2F09"/>
    <w:rsid w:val="009A3559"/>
    <w:rsid w:val="009A3AFE"/>
    <w:rsid w:val="009A3F35"/>
    <w:rsid w:val="009A4310"/>
    <w:rsid w:val="009A4E07"/>
    <w:rsid w:val="009A4EB1"/>
    <w:rsid w:val="009A4F58"/>
    <w:rsid w:val="009A5D9D"/>
    <w:rsid w:val="009A600B"/>
    <w:rsid w:val="009A63BF"/>
    <w:rsid w:val="009A6C1B"/>
    <w:rsid w:val="009A73A5"/>
    <w:rsid w:val="009A751F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14A"/>
    <w:rsid w:val="009B32CF"/>
    <w:rsid w:val="009B397B"/>
    <w:rsid w:val="009B3AC6"/>
    <w:rsid w:val="009B3E6A"/>
    <w:rsid w:val="009B4053"/>
    <w:rsid w:val="009B428D"/>
    <w:rsid w:val="009B4AC7"/>
    <w:rsid w:val="009B4BCE"/>
    <w:rsid w:val="009B4BEA"/>
    <w:rsid w:val="009B56DD"/>
    <w:rsid w:val="009B577D"/>
    <w:rsid w:val="009B59B1"/>
    <w:rsid w:val="009B65C7"/>
    <w:rsid w:val="009B6810"/>
    <w:rsid w:val="009B6A70"/>
    <w:rsid w:val="009B7454"/>
    <w:rsid w:val="009B7BB7"/>
    <w:rsid w:val="009C028F"/>
    <w:rsid w:val="009C0555"/>
    <w:rsid w:val="009C06DA"/>
    <w:rsid w:val="009C0AD5"/>
    <w:rsid w:val="009C1154"/>
    <w:rsid w:val="009C151D"/>
    <w:rsid w:val="009C15BC"/>
    <w:rsid w:val="009C1651"/>
    <w:rsid w:val="009C1D1E"/>
    <w:rsid w:val="009C2116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B21"/>
    <w:rsid w:val="009D0D2F"/>
    <w:rsid w:val="009D1123"/>
    <w:rsid w:val="009D1166"/>
    <w:rsid w:val="009D150F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4FF1"/>
    <w:rsid w:val="009D5267"/>
    <w:rsid w:val="009D56DE"/>
    <w:rsid w:val="009D5C67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3B9"/>
    <w:rsid w:val="009E2846"/>
    <w:rsid w:val="009E28E9"/>
    <w:rsid w:val="009E2C63"/>
    <w:rsid w:val="009E2DB0"/>
    <w:rsid w:val="009E3185"/>
    <w:rsid w:val="009E3CA2"/>
    <w:rsid w:val="009E4536"/>
    <w:rsid w:val="009E46F2"/>
    <w:rsid w:val="009E4C51"/>
    <w:rsid w:val="009E4D08"/>
    <w:rsid w:val="009E4EA5"/>
    <w:rsid w:val="009E52BF"/>
    <w:rsid w:val="009E54F4"/>
    <w:rsid w:val="009E5A61"/>
    <w:rsid w:val="009E6864"/>
    <w:rsid w:val="009E6FD8"/>
    <w:rsid w:val="009E705E"/>
    <w:rsid w:val="009E7E29"/>
    <w:rsid w:val="009F03EF"/>
    <w:rsid w:val="009F09B6"/>
    <w:rsid w:val="009F0AC7"/>
    <w:rsid w:val="009F0BD0"/>
    <w:rsid w:val="009F0D22"/>
    <w:rsid w:val="009F1731"/>
    <w:rsid w:val="009F1ECE"/>
    <w:rsid w:val="009F2048"/>
    <w:rsid w:val="009F27E3"/>
    <w:rsid w:val="009F36A9"/>
    <w:rsid w:val="009F3D65"/>
    <w:rsid w:val="009F4953"/>
    <w:rsid w:val="009F4FA8"/>
    <w:rsid w:val="009F515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BBE"/>
    <w:rsid w:val="00A04DE9"/>
    <w:rsid w:val="00A058A7"/>
    <w:rsid w:val="00A05C3C"/>
    <w:rsid w:val="00A05C4C"/>
    <w:rsid w:val="00A06130"/>
    <w:rsid w:val="00A065DB"/>
    <w:rsid w:val="00A06858"/>
    <w:rsid w:val="00A06B42"/>
    <w:rsid w:val="00A07695"/>
    <w:rsid w:val="00A102F9"/>
    <w:rsid w:val="00A109D9"/>
    <w:rsid w:val="00A10EB8"/>
    <w:rsid w:val="00A114FA"/>
    <w:rsid w:val="00A11CE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17219"/>
    <w:rsid w:val="00A17E43"/>
    <w:rsid w:val="00A206D0"/>
    <w:rsid w:val="00A20B26"/>
    <w:rsid w:val="00A20B7C"/>
    <w:rsid w:val="00A20BE1"/>
    <w:rsid w:val="00A211C4"/>
    <w:rsid w:val="00A219CD"/>
    <w:rsid w:val="00A21F45"/>
    <w:rsid w:val="00A2220B"/>
    <w:rsid w:val="00A2287B"/>
    <w:rsid w:val="00A23057"/>
    <w:rsid w:val="00A23085"/>
    <w:rsid w:val="00A2380F"/>
    <w:rsid w:val="00A23C9B"/>
    <w:rsid w:val="00A23D86"/>
    <w:rsid w:val="00A24D03"/>
    <w:rsid w:val="00A250BA"/>
    <w:rsid w:val="00A25FBC"/>
    <w:rsid w:val="00A271CE"/>
    <w:rsid w:val="00A27808"/>
    <w:rsid w:val="00A27C5A"/>
    <w:rsid w:val="00A27EE1"/>
    <w:rsid w:val="00A27FE6"/>
    <w:rsid w:val="00A30704"/>
    <w:rsid w:val="00A30949"/>
    <w:rsid w:val="00A30E66"/>
    <w:rsid w:val="00A30F3A"/>
    <w:rsid w:val="00A3123A"/>
    <w:rsid w:val="00A312D1"/>
    <w:rsid w:val="00A317E8"/>
    <w:rsid w:val="00A3207A"/>
    <w:rsid w:val="00A320A8"/>
    <w:rsid w:val="00A3284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18D"/>
    <w:rsid w:val="00A3734B"/>
    <w:rsid w:val="00A379C0"/>
    <w:rsid w:val="00A37BF6"/>
    <w:rsid w:val="00A416DD"/>
    <w:rsid w:val="00A41770"/>
    <w:rsid w:val="00A41845"/>
    <w:rsid w:val="00A41E9D"/>
    <w:rsid w:val="00A42207"/>
    <w:rsid w:val="00A428BB"/>
    <w:rsid w:val="00A42B54"/>
    <w:rsid w:val="00A42CF0"/>
    <w:rsid w:val="00A43376"/>
    <w:rsid w:val="00A446DD"/>
    <w:rsid w:val="00A44CDB"/>
    <w:rsid w:val="00A44D8E"/>
    <w:rsid w:val="00A45F55"/>
    <w:rsid w:val="00A46277"/>
    <w:rsid w:val="00A467D9"/>
    <w:rsid w:val="00A4712C"/>
    <w:rsid w:val="00A47457"/>
    <w:rsid w:val="00A47630"/>
    <w:rsid w:val="00A479F0"/>
    <w:rsid w:val="00A47A22"/>
    <w:rsid w:val="00A47AA7"/>
    <w:rsid w:val="00A47E9E"/>
    <w:rsid w:val="00A50180"/>
    <w:rsid w:val="00A505DD"/>
    <w:rsid w:val="00A50A46"/>
    <w:rsid w:val="00A511A1"/>
    <w:rsid w:val="00A51BE9"/>
    <w:rsid w:val="00A51F9C"/>
    <w:rsid w:val="00A5271D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0D5"/>
    <w:rsid w:val="00A56503"/>
    <w:rsid w:val="00A56621"/>
    <w:rsid w:val="00A56ED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5CB"/>
    <w:rsid w:val="00A65B29"/>
    <w:rsid w:val="00A65F0C"/>
    <w:rsid w:val="00A663D9"/>
    <w:rsid w:val="00A6681C"/>
    <w:rsid w:val="00A66EE7"/>
    <w:rsid w:val="00A67194"/>
    <w:rsid w:val="00A678EC"/>
    <w:rsid w:val="00A67E7D"/>
    <w:rsid w:val="00A70226"/>
    <w:rsid w:val="00A7084F"/>
    <w:rsid w:val="00A70FC7"/>
    <w:rsid w:val="00A71237"/>
    <w:rsid w:val="00A7156F"/>
    <w:rsid w:val="00A71AC9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5C8B"/>
    <w:rsid w:val="00A76179"/>
    <w:rsid w:val="00A7638F"/>
    <w:rsid w:val="00A773BD"/>
    <w:rsid w:val="00A77D55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4AC6"/>
    <w:rsid w:val="00A87596"/>
    <w:rsid w:val="00A87CC0"/>
    <w:rsid w:val="00A87D03"/>
    <w:rsid w:val="00A87DB2"/>
    <w:rsid w:val="00A90215"/>
    <w:rsid w:val="00A917EB"/>
    <w:rsid w:val="00A91920"/>
    <w:rsid w:val="00A92728"/>
    <w:rsid w:val="00A92944"/>
    <w:rsid w:val="00A92ED0"/>
    <w:rsid w:val="00A9411D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91F"/>
    <w:rsid w:val="00AA3E88"/>
    <w:rsid w:val="00AA4013"/>
    <w:rsid w:val="00AA47EC"/>
    <w:rsid w:val="00AA4A22"/>
    <w:rsid w:val="00AA5067"/>
    <w:rsid w:val="00AA56AD"/>
    <w:rsid w:val="00AA58D6"/>
    <w:rsid w:val="00AA60BC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851"/>
    <w:rsid w:val="00AB2BE1"/>
    <w:rsid w:val="00AB365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86D"/>
    <w:rsid w:val="00AB7F73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2E9"/>
    <w:rsid w:val="00AD095F"/>
    <w:rsid w:val="00AD0DA5"/>
    <w:rsid w:val="00AD159C"/>
    <w:rsid w:val="00AD1A68"/>
    <w:rsid w:val="00AD1AC8"/>
    <w:rsid w:val="00AD2466"/>
    <w:rsid w:val="00AD2982"/>
    <w:rsid w:val="00AD2E05"/>
    <w:rsid w:val="00AD3240"/>
    <w:rsid w:val="00AD35EC"/>
    <w:rsid w:val="00AD36F1"/>
    <w:rsid w:val="00AD48C9"/>
    <w:rsid w:val="00AD5663"/>
    <w:rsid w:val="00AD578F"/>
    <w:rsid w:val="00AD67C7"/>
    <w:rsid w:val="00AD68B3"/>
    <w:rsid w:val="00AD70AD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8EE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2B1"/>
    <w:rsid w:val="00AF431D"/>
    <w:rsid w:val="00AF4612"/>
    <w:rsid w:val="00AF4965"/>
    <w:rsid w:val="00AF4D20"/>
    <w:rsid w:val="00AF56DC"/>
    <w:rsid w:val="00AF65E5"/>
    <w:rsid w:val="00AF6FB7"/>
    <w:rsid w:val="00AF70A7"/>
    <w:rsid w:val="00AF751F"/>
    <w:rsid w:val="00AF7D8E"/>
    <w:rsid w:val="00B0001B"/>
    <w:rsid w:val="00B004C6"/>
    <w:rsid w:val="00B0059F"/>
    <w:rsid w:val="00B007E9"/>
    <w:rsid w:val="00B00913"/>
    <w:rsid w:val="00B009D1"/>
    <w:rsid w:val="00B00C8E"/>
    <w:rsid w:val="00B00F17"/>
    <w:rsid w:val="00B0113D"/>
    <w:rsid w:val="00B018D2"/>
    <w:rsid w:val="00B0229E"/>
    <w:rsid w:val="00B03233"/>
    <w:rsid w:val="00B033F1"/>
    <w:rsid w:val="00B03489"/>
    <w:rsid w:val="00B03599"/>
    <w:rsid w:val="00B03890"/>
    <w:rsid w:val="00B045D1"/>
    <w:rsid w:val="00B048C5"/>
    <w:rsid w:val="00B04A0E"/>
    <w:rsid w:val="00B04FAA"/>
    <w:rsid w:val="00B050E6"/>
    <w:rsid w:val="00B06A88"/>
    <w:rsid w:val="00B0750D"/>
    <w:rsid w:val="00B10031"/>
    <w:rsid w:val="00B10257"/>
    <w:rsid w:val="00B10300"/>
    <w:rsid w:val="00B10681"/>
    <w:rsid w:val="00B106DC"/>
    <w:rsid w:val="00B1095A"/>
    <w:rsid w:val="00B116E0"/>
    <w:rsid w:val="00B11C71"/>
    <w:rsid w:val="00B12948"/>
    <w:rsid w:val="00B13663"/>
    <w:rsid w:val="00B13AA1"/>
    <w:rsid w:val="00B146C8"/>
    <w:rsid w:val="00B14A96"/>
    <w:rsid w:val="00B14E19"/>
    <w:rsid w:val="00B15107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0EF9"/>
    <w:rsid w:val="00B2139B"/>
    <w:rsid w:val="00B21B7A"/>
    <w:rsid w:val="00B2234C"/>
    <w:rsid w:val="00B22417"/>
    <w:rsid w:val="00B228D3"/>
    <w:rsid w:val="00B22CB0"/>
    <w:rsid w:val="00B230E0"/>
    <w:rsid w:val="00B2373B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27C"/>
    <w:rsid w:val="00B35DA2"/>
    <w:rsid w:val="00B35DD7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29C6"/>
    <w:rsid w:val="00B42B0D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1B3"/>
    <w:rsid w:val="00B4656F"/>
    <w:rsid w:val="00B469E2"/>
    <w:rsid w:val="00B477D8"/>
    <w:rsid w:val="00B500CB"/>
    <w:rsid w:val="00B503CA"/>
    <w:rsid w:val="00B506E5"/>
    <w:rsid w:val="00B50F1B"/>
    <w:rsid w:val="00B51760"/>
    <w:rsid w:val="00B51C31"/>
    <w:rsid w:val="00B52560"/>
    <w:rsid w:val="00B5281E"/>
    <w:rsid w:val="00B52937"/>
    <w:rsid w:val="00B52F58"/>
    <w:rsid w:val="00B536F4"/>
    <w:rsid w:val="00B537F3"/>
    <w:rsid w:val="00B53D40"/>
    <w:rsid w:val="00B5400F"/>
    <w:rsid w:val="00B547D1"/>
    <w:rsid w:val="00B54F27"/>
    <w:rsid w:val="00B55595"/>
    <w:rsid w:val="00B55802"/>
    <w:rsid w:val="00B55875"/>
    <w:rsid w:val="00B558E5"/>
    <w:rsid w:val="00B56318"/>
    <w:rsid w:val="00B57082"/>
    <w:rsid w:val="00B57D7B"/>
    <w:rsid w:val="00B57D9B"/>
    <w:rsid w:val="00B57F49"/>
    <w:rsid w:val="00B60177"/>
    <w:rsid w:val="00B60E4D"/>
    <w:rsid w:val="00B611BB"/>
    <w:rsid w:val="00B61725"/>
    <w:rsid w:val="00B6197B"/>
    <w:rsid w:val="00B61CFE"/>
    <w:rsid w:val="00B61E04"/>
    <w:rsid w:val="00B625B5"/>
    <w:rsid w:val="00B628FA"/>
    <w:rsid w:val="00B63738"/>
    <w:rsid w:val="00B63AC1"/>
    <w:rsid w:val="00B64E71"/>
    <w:rsid w:val="00B64F14"/>
    <w:rsid w:val="00B659AD"/>
    <w:rsid w:val="00B65DFF"/>
    <w:rsid w:val="00B66947"/>
    <w:rsid w:val="00B66A3D"/>
    <w:rsid w:val="00B66DF6"/>
    <w:rsid w:val="00B67D17"/>
    <w:rsid w:val="00B67D40"/>
    <w:rsid w:val="00B70267"/>
    <w:rsid w:val="00B70353"/>
    <w:rsid w:val="00B709DA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77CE1"/>
    <w:rsid w:val="00B80476"/>
    <w:rsid w:val="00B80710"/>
    <w:rsid w:val="00B80AA2"/>
    <w:rsid w:val="00B8100B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4C34"/>
    <w:rsid w:val="00B84D0A"/>
    <w:rsid w:val="00B85A17"/>
    <w:rsid w:val="00B85B6C"/>
    <w:rsid w:val="00B8673A"/>
    <w:rsid w:val="00B86F2E"/>
    <w:rsid w:val="00B871AC"/>
    <w:rsid w:val="00B877D7"/>
    <w:rsid w:val="00B87CE1"/>
    <w:rsid w:val="00B908A8"/>
    <w:rsid w:val="00B90D07"/>
    <w:rsid w:val="00B91537"/>
    <w:rsid w:val="00B916C6"/>
    <w:rsid w:val="00B92633"/>
    <w:rsid w:val="00B92D98"/>
    <w:rsid w:val="00B92EC3"/>
    <w:rsid w:val="00B9350A"/>
    <w:rsid w:val="00B93B96"/>
    <w:rsid w:val="00B94293"/>
    <w:rsid w:val="00B94662"/>
    <w:rsid w:val="00B94AAF"/>
    <w:rsid w:val="00B94B44"/>
    <w:rsid w:val="00B94D03"/>
    <w:rsid w:val="00B95D34"/>
    <w:rsid w:val="00B96172"/>
    <w:rsid w:val="00B961AB"/>
    <w:rsid w:val="00B96C7A"/>
    <w:rsid w:val="00B96D8B"/>
    <w:rsid w:val="00B96FE1"/>
    <w:rsid w:val="00B976DD"/>
    <w:rsid w:val="00B977F2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7E9"/>
    <w:rsid w:val="00BB0916"/>
    <w:rsid w:val="00BB15BD"/>
    <w:rsid w:val="00BB167C"/>
    <w:rsid w:val="00BB2395"/>
    <w:rsid w:val="00BB2449"/>
    <w:rsid w:val="00BB28ED"/>
    <w:rsid w:val="00BB2CA5"/>
    <w:rsid w:val="00BB372D"/>
    <w:rsid w:val="00BB3C30"/>
    <w:rsid w:val="00BB3D02"/>
    <w:rsid w:val="00BB4BE1"/>
    <w:rsid w:val="00BB50BF"/>
    <w:rsid w:val="00BB5E37"/>
    <w:rsid w:val="00BB60B4"/>
    <w:rsid w:val="00BB63B3"/>
    <w:rsid w:val="00BB6658"/>
    <w:rsid w:val="00BB6B1C"/>
    <w:rsid w:val="00BB6D8A"/>
    <w:rsid w:val="00BC00E4"/>
    <w:rsid w:val="00BC0130"/>
    <w:rsid w:val="00BC014A"/>
    <w:rsid w:val="00BC0F47"/>
    <w:rsid w:val="00BC0F65"/>
    <w:rsid w:val="00BC14DD"/>
    <w:rsid w:val="00BC1F1E"/>
    <w:rsid w:val="00BC1F6D"/>
    <w:rsid w:val="00BC2E5F"/>
    <w:rsid w:val="00BC3196"/>
    <w:rsid w:val="00BC3284"/>
    <w:rsid w:val="00BC3516"/>
    <w:rsid w:val="00BC3925"/>
    <w:rsid w:val="00BC3935"/>
    <w:rsid w:val="00BC3F7E"/>
    <w:rsid w:val="00BC4225"/>
    <w:rsid w:val="00BC48EA"/>
    <w:rsid w:val="00BC520E"/>
    <w:rsid w:val="00BC6567"/>
    <w:rsid w:val="00BC683A"/>
    <w:rsid w:val="00BC6D11"/>
    <w:rsid w:val="00BC7437"/>
    <w:rsid w:val="00BD13B7"/>
    <w:rsid w:val="00BD1678"/>
    <w:rsid w:val="00BD2205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C78"/>
    <w:rsid w:val="00BD5DB4"/>
    <w:rsid w:val="00BD6217"/>
    <w:rsid w:val="00BD655C"/>
    <w:rsid w:val="00BD699C"/>
    <w:rsid w:val="00BD6EC2"/>
    <w:rsid w:val="00BE0AD2"/>
    <w:rsid w:val="00BE0B9B"/>
    <w:rsid w:val="00BE10FD"/>
    <w:rsid w:val="00BE132B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102"/>
    <w:rsid w:val="00C03226"/>
    <w:rsid w:val="00C03483"/>
    <w:rsid w:val="00C03E0B"/>
    <w:rsid w:val="00C03E79"/>
    <w:rsid w:val="00C048CA"/>
    <w:rsid w:val="00C0498F"/>
    <w:rsid w:val="00C04EE1"/>
    <w:rsid w:val="00C04F92"/>
    <w:rsid w:val="00C05DBB"/>
    <w:rsid w:val="00C06108"/>
    <w:rsid w:val="00C0630A"/>
    <w:rsid w:val="00C0642F"/>
    <w:rsid w:val="00C10851"/>
    <w:rsid w:val="00C10C6E"/>
    <w:rsid w:val="00C116BF"/>
    <w:rsid w:val="00C11974"/>
    <w:rsid w:val="00C12620"/>
    <w:rsid w:val="00C12D5B"/>
    <w:rsid w:val="00C130AF"/>
    <w:rsid w:val="00C134C1"/>
    <w:rsid w:val="00C13797"/>
    <w:rsid w:val="00C13FF7"/>
    <w:rsid w:val="00C14969"/>
    <w:rsid w:val="00C15C21"/>
    <w:rsid w:val="00C161C3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48F"/>
    <w:rsid w:val="00C2275C"/>
    <w:rsid w:val="00C22DE0"/>
    <w:rsid w:val="00C22F55"/>
    <w:rsid w:val="00C235E4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6073"/>
    <w:rsid w:val="00C2721F"/>
    <w:rsid w:val="00C278D7"/>
    <w:rsid w:val="00C27D17"/>
    <w:rsid w:val="00C300E3"/>
    <w:rsid w:val="00C30A1A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28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21E7"/>
    <w:rsid w:val="00C540D7"/>
    <w:rsid w:val="00C54487"/>
    <w:rsid w:val="00C546A8"/>
    <w:rsid w:val="00C54A2E"/>
    <w:rsid w:val="00C54DA0"/>
    <w:rsid w:val="00C54E7B"/>
    <w:rsid w:val="00C5516F"/>
    <w:rsid w:val="00C554B7"/>
    <w:rsid w:val="00C55782"/>
    <w:rsid w:val="00C55A7D"/>
    <w:rsid w:val="00C55BA1"/>
    <w:rsid w:val="00C55CF7"/>
    <w:rsid w:val="00C563DC"/>
    <w:rsid w:val="00C5660D"/>
    <w:rsid w:val="00C56700"/>
    <w:rsid w:val="00C56AA9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2EA1"/>
    <w:rsid w:val="00C63437"/>
    <w:rsid w:val="00C63896"/>
    <w:rsid w:val="00C63ABA"/>
    <w:rsid w:val="00C63FED"/>
    <w:rsid w:val="00C643C7"/>
    <w:rsid w:val="00C64771"/>
    <w:rsid w:val="00C64E57"/>
    <w:rsid w:val="00C64F84"/>
    <w:rsid w:val="00C65D05"/>
    <w:rsid w:val="00C65DF0"/>
    <w:rsid w:val="00C665C3"/>
    <w:rsid w:val="00C666FB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64DE"/>
    <w:rsid w:val="00C76CE3"/>
    <w:rsid w:val="00C770A2"/>
    <w:rsid w:val="00C775F1"/>
    <w:rsid w:val="00C7771C"/>
    <w:rsid w:val="00C7788D"/>
    <w:rsid w:val="00C800C7"/>
    <w:rsid w:val="00C80191"/>
    <w:rsid w:val="00C80225"/>
    <w:rsid w:val="00C81023"/>
    <w:rsid w:val="00C81398"/>
    <w:rsid w:val="00C81999"/>
    <w:rsid w:val="00C81BA6"/>
    <w:rsid w:val="00C82557"/>
    <w:rsid w:val="00C82579"/>
    <w:rsid w:val="00C82B63"/>
    <w:rsid w:val="00C82DDC"/>
    <w:rsid w:val="00C8389D"/>
    <w:rsid w:val="00C838EC"/>
    <w:rsid w:val="00C84318"/>
    <w:rsid w:val="00C84890"/>
    <w:rsid w:val="00C8535B"/>
    <w:rsid w:val="00C85F3E"/>
    <w:rsid w:val="00C8611C"/>
    <w:rsid w:val="00C86733"/>
    <w:rsid w:val="00C868F1"/>
    <w:rsid w:val="00C86BD3"/>
    <w:rsid w:val="00C86C8C"/>
    <w:rsid w:val="00C870C2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15D"/>
    <w:rsid w:val="00C957D8"/>
    <w:rsid w:val="00C96529"/>
    <w:rsid w:val="00C9663E"/>
    <w:rsid w:val="00C9674C"/>
    <w:rsid w:val="00C96AF1"/>
    <w:rsid w:val="00C96CF4"/>
    <w:rsid w:val="00C974B7"/>
    <w:rsid w:val="00C975AC"/>
    <w:rsid w:val="00C97719"/>
    <w:rsid w:val="00CA033F"/>
    <w:rsid w:val="00CA09F8"/>
    <w:rsid w:val="00CA0BE6"/>
    <w:rsid w:val="00CA0F86"/>
    <w:rsid w:val="00CA136F"/>
    <w:rsid w:val="00CA1CBB"/>
    <w:rsid w:val="00CA243A"/>
    <w:rsid w:val="00CA25E1"/>
    <w:rsid w:val="00CA2A1F"/>
    <w:rsid w:val="00CA2C45"/>
    <w:rsid w:val="00CA2F73"/>
    <w:rsid w:val="00CA37E6"/>
    <w:rsid w:val="00CA37FA"/>
    <w:rsid w:val="00CA3A31"/>
    <w:rsid w:val="00CA4F83"/>
    <w:rsid w:val="00CA51FA"/>
    <w:rsid w:val="00CA5217"/>
    <w:rsid w:val="00CA5265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A4"/>
    <w:rsid w:val="00CB14E4"/>
    <w:rsid w:val="00CB1826"/>
    <w:rsid w:val="00CB1A3A"/>
    <w:rsid w:val="00CB25D7"/>
    <w:rsid w:val="00CB3418"/>
    <w:rsid w:val="00CB467D"/>
    <w:rsid w:val="00CB4BB7"/>
    <w:rsid w:val="00CB4DBA"/>
    <w:rsid w:val="00CB5403"/>
    <w:rsid w:val="00CB61B3"/>
    <w:rsid w:val="00CB6DFD"/>
    <w:rsid w:val="00CB751D"/>
    <w:rsid w:val="00CB75B3"/>
    <w:rsid w:val="00CB7752"/>
    <w:rsid w:val="00CB7B64"/>
    <w:rsid w:val="00CC00BD"/>
    <w:rsid w:val="00CC05E6"/>
    <w:rsid w:val="00CC08B6"/>
    <w:rsid w:val="00CC0A67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48D8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BB7"/>
    <w:rsid w:val="00CD20A7"/>
    <w:rsid w:val="00CD27AD"/>
    <w:rsid w:val="00CD2CAF"/>
    <w:rsid w:val="00CD3496"/>
    <w:rsid w:val="00CD35DF"/>
    <w:rsid w:val="00CD3752"/>
    <w:rsid w:val="00CD3D5B"/>
    <w:rsid w:val="00CD3D84"/>
    <w:rsid w:val="00CD430F"/>
    <w:rsid w:val="00CD439D"/>
    <w:rsid w:val="00CD551A"/>
    <w:rsid w:val="00CD5AB3"/>
    <w:rsid w:val="00CD6901"/>
    <w:rsid w:val="00CD6EA8"/>
    <w:rsid w:val="00CD7032"/>
    <w:rsid w:val="00CD751E"/>
    <w:rsid w:val="00CD792B"/>
    <w:rsid w:val="00CD7C3C"/>
    <w:rsid w:val="00CD7D03"/>
    <w:rsid w:val="00CE04A3"/>
    <w:rsid w:val="00CE14F4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5CE"/>
    <w:rsid w:val="00CE470C"/>
    <w:rsid w:val="00CE496F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784"/>
    <w:rsid w:val="00CF0B7A"/>
    <w:rsid w:val="00CF1302"/>
    <w:rsid w:val="00CF2DFF"/>
    <w:rsid w:val="00CF3188"/>
    <w:rsid w:val="00CF455D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111B"/>
    <w:rsid w:val="00D023EB"/>
    <w:rsid w:val="00D02662"/>
    <w:rsid w:val="00D026EB"/>
    <w:rsid w:val="00D02724"/>
    <w:rsid w:val="00D02E4D"/>
    <w:rsid w:val="00D03628"/>
    <w:rsid w:val="00D03EFF"/>
    <w:rsid w:val="00D0434C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6F2C"/>
    <w:rsid w:val="00D0715C"/>
    <w:rsid w:val="00D10B5E"/>
    <w:rsid w:val="00D111C8"/>
    <w:rsid w:val="00D12042"/>
    <w:rsid w:val="00D12828"/>
    <w:rsid w:val="00D12C3E"/>
    <w:rsid w:val="00D12DFA"/>
    <w:rsid w:val="00D12F0F"/>
    <w:rsid w:val="00D13D17"/>
    <w:rsid w:val="00D14447"/>
    <w:rsid w:val="00D14511"/>
    <w:rsid w:val="00D14BB3"/>
    <w:rsid w:val="00D15446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25E"/>
    <w:rsid w:val="00D23FB5"/>
    <w:rsid w:val="00D249F1"/>
    <w:rsid w:val="00D2586D"/>
    <w:rsid w:val="00D258C0"/>
    <w:rsid w:val="00D25D84"/>
    <w:rsid w:val="00D26450"/>
    <w:rsid w:val="00D266D6"/>
    <w:rsid w:val="00D266F8"/>
    <w:rsid w:val="00D26B71"/>
    <w:rsid w:val="00D26FA2"/>
    <w:rsid w:val="00D27AF7"/>
    <w:rsid w:val="00D27C88"/>
    <w:rsid w:val="00D27DB4"/>
    <w:rsid w:val="00D3072F"/>
    <w:rsid w:val="00D307E3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371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28E6"/>
    <w:rsid w:val="00D4344E"/>
    <w:rsid w:val="00D4395E"/>
    <w:rsid w:val="00D43B0A"/>
    <w:rsid w:val="00D43BE8"/>
    <w:rsid w:val="00D43D5E"/>
    <w:rsid w:val="00D44825"/>
    <w:rsid w:val="00D44CDB"/>
    <w:rsid w:val="00D44FFE"/>
    <w:rsid w:val="00D453D6"/>
    <w:rsid w:val="00D453E0"/>
    <w:rsid w:val="00D45CF5"/>
    <w:rsid w:val="00D45F56"/>
    <w:rsid w:val="00D46051"/>
    <w:rsid w:val="00D46151"/>
    <w:rsid w:val="00D462EA"/>
    <w:rsid w:val="00D466E4"/>
    <w:rsid w:val="00D46B3E"/>
    <w:rsid w:val="00D46DEE"/>
    <w:rsid w:val="00D46E00"/>
    <w:rsid w:val="00D47092"/>
    <w:rsid w:val="00D47AA3"/>
    <w:rsid w:val="00D47D57"/>
    <w:rsid w:val="00D5065B"/>
    <w:rsid w:val="00D507D3"/>
    <w:rsid w:val="00D50AB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490"/>
    <w:rsid w:val="00D5762F"/>
    <w:rsid w:val="00D57A15"/>
    <w:rsid w:val="00D60021"/>
    <w:rsid w:val="00D610E4"/>
    <w:rsid w:val="00D613AF"/>
    <w:rsid w:val="00D616FE"/>
    <w:rsid w:val="00D6179A"/>
    <w:rsid w:val="00D6189B"/>
    <w:rsid w:val="00D619F6"/>
    <w:rsid w:val="00D62398"/>
    <w:rsid w:val="00D6268F"/>
    <w:rsid w:val="00D62705"/>
    <w:rsid w:val="00D627CE"/>
    <w:rsid w:val="00D62835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302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17B"/>
    <w:rsid w:val="00D77378"/>
    <w:rsid w:val="00D7774E"/>
    <w:rsid w:val="00D7796B"/>
    <w:rsid w:val="00D77F91"/>
    <w:rsid w:val="00D802EB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0BE"/>
    <w:rsid w:val="00D9122D"/>
    <w:rsid w:val="00D91CB4"/>
    <w:rsid w:val="00D923BF"/>
    <w:rsid w:val="00D9245A"/>
    <w:rsid w:val="00D92470"/>
    <w:rsid w:val="00D928A7"/>
    <w:rsid w:val="00D939E0"/>
    <w:rsid w:val="00D93A9D"/>
    <w:rsid w:val="00D943D0"/>
    <w:rsid w:val="00D946DD"/>
    <w:rsid w:val="00D94C30"/>
    <w:rsid w:val="00D94E0A"/>
    <w:rsid w:val="00D953FB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35B2"/>
    <w:rsid w:val="00DA36CB"/>
    <w:rsid w:val="00DA385A"/>
    <w:rsid w:val="00DA4E29"/>
    <w:rsid w:val="00DA4FBD"/>
    <w:rsid w:val="00DA5016"/>
    <w:rsid w:val="00DA5337"/>
    <w:rsid w:val="00DA5DDE"/>
    <w:rsid w:val="00DA5E7A"/>
    <w:rsid w:val="00DA683C"/>
    <w:rsid w:val="00DA6D7A"/>
    <w:rsid w:val="00DA6E6A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9CF"/>
    <w:rsid w:val="00DB5EAF"/>
    <w:rsid w:val="00DB71A7"/>
    <w:rsid w:val="00DB7E2F"/>
    <w:rsid w:val="00DC00F0"/>
    <w:rsid w:val="00DC020A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97C"/>
    <w:rsid w:val="00DD0D10"/>
    <w:rsid w:val="00DD0EAF"/>
    <w:rsid w:val="00DD1001"/>
    <w:rsid w:val="00DD1179"/>
    <w:rsid w:val="00DD171A"/>
    <w:rsid w:val="00DD1E12"/>
    <w:rsid w:val="00DD2050"/>
    <w:rsid w:val="00DD206C"/>
    <w:rsid w:val="00DD25DB"/>
    <w:rsid w:val="00DD2967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6E5E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625"/>
    <w:rsid w:val="00DE38B7"/>
    <w:rsid w:val="00DE3A1F"/>
    <w:rsid w:val="00DE49FA"/>
    <w:rsid w:val="00DE4ADE"/>
    <w:rsid w:val="00DE5229"/>
    <w:rsid w:val="00DE56A4"/>
    <w:rsid w:val="00DE61BE"/>
    <w:rsid w:val="00DE674E"/>
    <w:rsid w:val="00DE6C7F"/>
    <w:rsid w:val="00DE7010"/>
    <w:rsid w:val="00DF05F1"/>
    <w:rsid w:val="00DF0A13"/>
    <w:rsid w:val="00DF13EE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4C70"/>
    <w:rsid w:val="00DF5377"/>
    <w:rsid w:val="00DF5502"/>
    <w:rsid w:val="00DF574F"/>
    <w:rsid w:val="00DF5B7F"/>
    <w:rsid w:val="00DF5E88"/>
    <w:rsid w:val="00DF5F30"/>
    <w:rsid w:val="00DF5FF7"/>
    <w:rsid w:val="00E00161"/>
    <w:rsid w:val="00E003AE"/>
    <w:rsid w:val="00E00714"/>
    <w:rsid w:val="00E01540"/>
    <w:rsid w:val="00E0188B"/>
    <w:rsid w:val="00E01AA5"/>
    <w:rsid w:val="00E0286A"/>
    <w:rsid w:val="00E02D05"/>
    <w:rsid w:val="00E03E0D"/>
    <w:rsid w:val="00E042A7"/>
    <w:rsid w:val="00E05B61"/>
    <w:rsid w:val="00E05D6F"/>
    <w:rsid w:val="00E06611"/>
    <w:rsid w:val="00E06828"/>
    <w:rsid w:val="00E06C5E"/>
    <w:rsid w:val="00E07505"/>
    <w:rsid w:val="00E10146"/>
    <w:rsid w:val="00E1034E"/>
    <w:rsid w:val="00E103B1"/>
    <w:rsid w:val="00E106CD"/>
    <w:rsid w:val="00E108B9"/>
    <w:rsid w:val="00E10B56"/>
    <w:rsid w:val="00E10C24"/>
    <w:rsid w:val="00E10CA5"/>
    <w:rsid w:val="00E10D1E"/>
    <w:rsid w:val="00E10E4F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5ED4"/>
    <w:rsid w:val="00E25EDC"/>
    <w:rsid w:val="00E26A2E"/>
    <w:rsid w:val="00E26CA8"/>
    <w:rsid w:val="00E27E6B"/>
    <w:rsid w:val="00E3081D"/>
    <w:rsid w:val="00E31211"/>
    <w:rsid w:val="00E31BB7"/>
    <w:rsid w:val="00E32AA3"/>
    <w:rsid w:val="00E32C55"/>
    <w:rsid w:val="00E32D4E"/>
    <w:rsid w:val="00E33806"/>
    <w:rsid w:val="00E33B71"/>
    <w:rsid w:val="00E34FD4"/>
    <w:rsid w:val="00E35C8E"/>
    <w:rsid w:val="00E36E79"/>
    <w:rsid w:val="00E37348"/>
    <w:rsid w:val="00E37CB4"/>
    <w:rsid w:val="00E4047D"/>
    <w:rsid w:val="00E40C3B"/>
    <w:rsid w:val="00E41639"/>
    <w:rsid w:val="00E41B6C"/>
    <w:rsid w:val="00E41C41"/>
    <w:rsid w:val="00E425C5"/>
    <w:rsid w:val="00E42703"/>
    <w:rsid w:val="00E4274C"/>
    <w:rsid w:val="00E428C8"/>
    <w:rsid w:val="00E428F0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0F5F"/>
    <w:rsid w:val="00E51437"/>
    <w:rsid w:val="00E51541"/>
    <w:rsid w:val="00E51C26"/>
    <w:rsid w:val="00E51F20"/>
    <w:rsid w:val="00E52110"/>
    <w:rsid w:val="00E5213B"/>
    <w:rsid w:val="00E52438"/>
    <w:rsid w:val="00E5253F"/>
    <w:rsid w:val="00E547AE"/>
    <w:rsid w:val="00E54CDA"/>
    <w:rsid w:val="00E54E03"/>
    <w:rsid w:val="00E550D7"/>
    <w:rsid w:val="00E551DE"/>
    <w:rsid w:val="00E559A1"/>
    <w:rsid w:val="00E56088"/>
    <w:rsid w:val="00E56291"/>
    <w:rsid w:val="00E56318"/>
    <w:rsid w:val="00E564D3"/>
    <w:rsid w:val="00E56578"/>
    <w:rsid w:val="00E56A7C"/>
    <w:rsid w:val="00E577F9"/>
    <w:rsid w:val="00E57964"/>
    <w:rsid w:val="00E6168F"/>
    <w:rsid w:val="00E6200A"/>
    <w:rsid w:val="00E63258"/>
    <w:rsid w:val="00E63517"/>
    <w:rsid w:val="00E63BED"/>
    <w:rsid w:val="00E64966"/>
    <w:rsid w:val="00E64C9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598"/>
    <w:rsid w:val="00E82D22"/>
    <w:rsid w:val="00E842C7"/>
    <w:rsid w:val="00E84E30"/>
    <w:rsid w:val="00E85053"/>
    <w:rsid w:val="00E8607D"/>
    <w:rsid w:val="00E86BBF"/>
    <w:rsid w:val="00E86DDB"/>
    <w:rsid w:val="00E86F9D"/>
    <w:rsid w:val="00E87496"/>
    <w:rsid w:val="00E87508"/>
    <w:rsid w:val="00E8798E"/>
    <w:rsid w:val="00E87FFB"/>
    <w:rsid w:val="00E9045B"/>
    <w:rsid w:val="00E910E4"/>
    <w:rsid w:val="00E916D4"/>
    <w:rsid w:val="00E91822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1F96"/>
    <w:rsid w:val="00EA214C"/>
    <w:rsid w:val="00EA2244"/>
    <w:rsid w:val="00EA22C7"/>
    <w:rsid w:val="00EA23D9"/>
    <w:rsid w:val="00EA333E"/>
    <w:rsid w:val="00EA366B"/>
    <w:rsid w:val="00EA397A"/>
    <w:rsid w:val="00EA431B"/>
    <w:rsid w:val="00EA46FF"/>
    <w:rsid w:val="00EA475B"/>
    <w:rsid w:val="00EA4C84"/>
    <w:rsid w:val="00EA4D98"/>
    <w:rsid w:val="00EA50D1"/>
    <w:rsid w:val="00EA564F"/>
    <w:rsid w:val="00EA5855"/>
    <w:rsid w:val="00EA60DB"/>
    <w:rsid w:val="00EA650D"/>
    <w:rsid w:val="00EA6A3F"/>
    <w:rsid w:val="00EA761A"/>
    <w:rsid w:val="00EA7953"/>
    <w:rsid w:val="00EA7E12"/>
    <w:rsid w:val="00EB0396"/>
    <w:rsid w:val="00EB084D"/>
    <w:rsid w:val="00EB0A81"/>
    <w:rsid w:val="00EB0E39"/>
    <w:rsid w:val="00EB14EA"/>
    <w:rsid w:val="00EB1B7B"/>
    <w:rsid w:val="00EB21A3"/>
    <w:rsid w:val="00EB2324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083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7DD"/>
    <w:rsid w:val="00EC18FA"/>
    <w:rsid w:val="00EC1CFF"/>
    <w:rsid w:val="00EC2A93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5EE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23E"/>
    <w:rsid w:val="00ED2106"/>
    <w:rsid w:val="00ED273A"/>
    <w:rsid w:val="00ED2BE5"/>
    <w:rsid w:val="00ED2D2B"/>
    <w:rsid w:val="00ED2EEE"/>
    <w:rsid w:val="00ED309F"/>
    <w:rsid w:val="00ED3892"/>
    <w:rsid w:val="00ED38E0"/>
    <w:rsid w:val="00ED3BDA"/>
    <w:rsid w:val="00ED3BE1"/>
    <w:rsid w:val="00ED43EE"/>
    <w:rsid w:val="00ED4709"/>
    <w:rsid w:val="00ED5424"/>
    <w:rsid w:val="00ED57E7"/>
    <w:rsid w:val="00ED586F"/>
    <w:rsid w:val="00ED5CEC"/>
    <w:rsid w:val="00ED6921"/>
    <w:rsid w:val="00ED6938"/>
    <w:rsid w:val="00ED6D15"/>
    <w:rsid w:val="00ED7724"/>
    <w:rsid w:val="00ED77AB"/>
    <w:rsid w:val="00ED7BBB"/>
    <w:rsid w:val="00ED7D03"/>
    <w:rsid w:val="00EE0253"/>
    <w:rsid w:val="00EE0946"/>
    <w:rsid w:val="00EE0A1A"/>
    <w:rsid w:val="00EE0C04"/>
    <w:rsid w:val="00EE204F"/>
    <w:rsid w:val="00EE22C8"/>
    <w:rsid w:val="00EE2765"/>
    <w:rsid w:val="00EE2FD6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AB8"/>
    <w:rsid w:val="00EE6ED7"/>
    <w:rsid w:val="00EE70EF"/>
    <w:rsid w:val="00EE7328"/>
    <w:rsid w:val="00EE73A8"/>
    <w:rsid w:val="00EE7567"/>
    <w:rsid w:val="00EE7B22"/>
    <w:rsid w:val="00EF0BC3"/>
    <w:rsid w:val="00EF0C07"/>
    <w:rsid w:val="00EF12DF"/>
    <w:rsid w:val="00EF15A2"/>
    <w:rsid w:val="00EF16AF"/>
    <w:rsid w:val="00EF1980"/>
    <w:rsid w:val="00EF1B5E"/>
    <w:rsid w:val="00EF2017"/>
    <w:rsid w:val="00EF263B"/>
    <w:rsid w:val="00EF27D0"/>
    <w:rsid w:val="00EF2AC9"/>
    <w:rsid w:val="00EF2CE0"/>
    <w:rsid w:val="00EF3363"/>
    <w:rsid w:val="00EF3871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FA"/>
    <w:rsid w:val="00F0078E"/>
    <w:rsid w:val="00F00829"/>
    <w:rsid w:val="00F010EB"/>
    <w:rsid w:val="00F01ABB"/>
    <w:rsid w:val="00F0216C"/>
    <w:rsid w:val="00F026A8"/>
    <w:rsid w:val="00F02F00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3D8"/>
    <w:rsid w:val="00F05803"/>
    <w:rsid w:val="00F069BD"/>
    <w:rsid w:val="00F07327"/>
    <w:rsid w:val="00F078C9"/>
    <w:rsid w:val="00F07911"/>
    <w:rsid w:val="00F07BD8"/>
    <w:rsid w:val="00F07E9A"/>
    <w:rsid w:val="00F103BF"/>
    <w:rsid w:val="00F10B2B"/>
    <w:rsid w:val="00F10E71"/>
    <w:rsid w:val="00F11F98"/>
    <w:rsid w:val="00F12588"/>
    <w:rsid w:val="00F1370A"/>
    <w:rsid w:val="00F145DD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25B"/>
    <w:rsid w:val="00F2242F"/>
    <w:rsid w:val="00F22E48"/>
    <w:rsid w:val="00F231FE"/>
    <w:rsid w:val="00F2461E"/>
    <w:rsid w:val="00F250E2"/>
    <w:rsid w:val="00F25218"/>
    <w:rsid w:val="00F263B0"/>
    <w:rsid w:val="00F2644A"/>
    <w:rsid w:val="00F266A1"/>
    <w:rsid w:val="00F26B41"/>
    <w:rsid w:val="00F26E42"/>
    <w:rsid w:val="00F2707B"/>
    <w:rsid w:val="00F27928"/>
    <w:rsid w:val="00F27963"/>
    <w:rsid w:val="00F279AD"/>
    <w:rsid w:val="00F27BF8"/>
    <w:rsid w:val="00F27F18"/>
    <w:rsid w:val="00F305BB"/>
    <w:rsid w:val="00F30620"/>
    <w:rsid w:val="00F30653"/>
    <w:rsid w:val="00F3069B"/>
    <w:rsid w:val="00F306F4"/>
    <w:rsid w:val="00F3081C"/>
    <w:rsid w:val="00F30E3C"/>
    <w:rsid w:val="00F318D9"/>
    <w:rsid w:val="00F31907"/>
    <w:rsid w:val="00F31C58"/>
    <w:rsid w:val="00F31F08"/>
    <w:rsid w:val="00F31FBF"/>
    <w:rsid w:val="00F32056"/>
    <w:rsid w:val="00F325B1"/>
    <w:rsid w:val="00F329F5"/>
    <w:rsid w:val="00F336B0"/>
    <w:rsid w:val="00F34B8C"/>
    <w:rsid w:val="00F34D99"/>
    <w:rsid w:val="00F34DA4"/>
    <w:rsid w:val="00F34EB7"/>
    <w:rsid w:val="00F35094"/>
    <w:rsid w:val="00F354D7"/>
    <w:rsid w:val="00F35A7B"/>
    <w:rsid w:val="00F35D47"/>
    <w:rsid w:val="00F3634B"/>
    <w:rsid w:val="00F37D5F"/>
    <w:rsid w:val="00F37DA9"/>
    <w:rsid w:val="00F4061D"/>
    <w:rsid w:val="00F40675"/>
    <w:rsid w:val="00F4073C"/>
    <w:rsid w:val="00F407D4"/>
    <w:rsid w:val="00F4083C"/>
    <w:rsid w:val="00F41143"/>
    <w:rsid w:val="00F41405"/>
    <w:rsid w:val="00F41441"/>
    <w:rsid w:val="00F416A7"/>
    <w:rsid w:val="00F41E98"/>
    <w:rsid w:val="00F41FA6"/>
    <w:rsid w:val="00F42329"/>
    <w:rsid w:val="00F4244E"/>
    <w:rsid w:val="00F427FD"/>
    <w:rsid w:val="00F4423C"/>
    <w:rsid w:val="00F442EA"/>
    <w:rsid w:val="00F443C5"/>
    <w:rsid w:val="00F4449B"/>
    <w:rsid w:val="00F44999"/>
    <w:rsid w:val="00F449D9"/>
    <w:rsid w:val="00F44E8A"/>
    <w:rsid w:val="00F44EB6"/>
    <w:rsid w:val="00F4544F"/>
    <w:rsid w:val="00F45E1F"/>
    <w:rsid w:val="00F46410"/>
    <w:rsid w:val="00F46533"/>
    <w:rsid w:val="00F4657E"/>
    <w:rsid w:val="00F467BB"/>
    <w:rsid w:val="00F46D15"/>
    <w:rsid w:val="00F46D64"/>
    <w:rsid w:val="00F470A1"/>
    <w:rsid w:val="00F47AB9"/>
    <w:rsid w:val="00F50BEB"/>
    <w:rsid w:val="00F51129"/>
    <w:rsid w:val="00F52855"/>
    <w:rsid w:val="00F52D23"/>
    <w:rsid w:val="00F53428"/>
    <w:rsid w:val="00F53709"/>
    <w:rsid w:val="00F53F4C"/>
    <w:rsid w:val="00F541A7"/>
    <w:rsid w:val="00F55180"/>
    <w:rsid w:val="00F55CEB"/>
    <w:rsid w:val="00F55D85"/>
    <w:rsid w:val="00F56778"/>
    <w:rsid w:val="00F567E1"/>
    <w:rsid w:val="00F56D97"/>
    <w:rsid w:val="00F604C3"/>
    <w:rsid w:val="00F6080B"/>
    <w:rsid w:val="00F6148F"/>
    <w:rsid w:val="00F6188B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05A"/>
    <w:rsid w:val="00F65777"/>
    <w:rsid w:val="00F65A47"/>
    <w:rsid w:val="00F660AB"/>
    <w:rsid w:val="00F66506"/>
    <w:rsid w:val="00F66652"/>
    <w:rsid w:val="00F66837"/>
    <w:rsid w:val="00F6689F"/>
    <w:rsid w:val="00F668D7"/>
    <w:rsid w:val="00F66AF2"/>
    <w:rsid w:val="00F66C94"/>
    <w:rsid w:val="00F67485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7E8"/>
    <w:rsid w:val="00F77BD9"/>
    <w:rsid w:val="00F80AA5"/>
    <w:rsid w:val="00F80D99"/>
    <w:rsid w:val="00F81677"/>
    <w:rsid w:val="00F81D09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215"/>
    <w:rsid w:val="00F8482E"/>
    <w:rsid w:val="00F860D1"/>
    <w:rsid w:val="00F861CC"/>
    <w:rsid w:val="00F869A7"/>
    <w:rsid w:val="00F87823"/>
    <w:rsid w:val="00F87B90"/>
    <w:rsid w:val="00F9070D"/>
    <w:rsid w:val="00F90DBD"/>
    <w:rsid w:val="00F910FB"/>
    <w:rsid w:val="00F9159B"/>
    <w:rsid w:val="00F91F0B"/>
    <w:rsid w:val="00F9245A"/>
    <w:rsid w:val="00F92FBC"/>
    <w:rsid w:val="00F931FF"/>
    <w:rsid w:val="00F93FD9"/>
    <w:rsid w:val="00F944E8"/>
    <w:rsid w:val="00F94993"/>
    <w:rsid w:val="00F949C8"/>
    <w:rsid w:val="00F94CAF"/>
    <w:rsid w:val="00F956C4"/>
    <w:rsid w:val="00F9680C"/>
    <w:rsid w:val="00F96AAF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47B9"/>
    <w:rsid w:val="00FA5ABD"/>
    <w:rsid w:val="00FA64BB"/>
    <w:rsid w:val="00FA65B0"/>
    <w:rsid w:val="00FA6E31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06D"/>
    <w:rsid w:val="00FB53ED"/>
    <w:rsid w:val="00FB56F1"/>
    <w:rsid w:val="00FB5A8D"/>
    <w:rsid w:val="00FB611A"/>
    <w:rsid w:val="00FB6321"/>
    <w:rsid w:val="00FB6E78"/>
    <w:rsid w:val="00FB7016"/>
    <w:rsid w:val="00FB70A1"/>
    <w:rsid w:val="00FB7714"/>
    <w:rsid w:val="00FB77DC"/>
    <w:rsid w:val="00FB7B8D"/>
    <w:rsid w:val="00FC106B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2E77"/>
    <w:rsid w:val="00FC3E87"/>
    <w:rsid w:val="00FC462E"/>
    <w:rsid w:val="00FC49E3"/>
    <w:rsid w:val="00FC4C5C"/>
    <w:rsid w:val="00FC4D8B"/>
    <w:rsid w:val="00FC4EB2"/>
    <w:rsid w:val="00FC4F91"/>
    <w:rsid w:val="00FC6001"/>
    <w:rsid w:val="00FC61E1"/>
    <w:rsid w:val="00FC65AC"/>
    <w:rsid w:val="00FC701C"/>
    <w:rsid w:val="00FD0029"/>
    <w:rsid w:val="00FD07C1"/>
    <w:rsid w:val="00FD0904"/>
    <w:rsid w:val="00FD14B0"/>
    <w:rsid w:val="00FD18A8"/>
    <w:rsid w:val="00FD21E7"/>
    <w:rsid w:val="00FD2907"/>
    <w:rsid w:val="00FD2B72"/>
    <w:rsid w:val="00FD2D4A"/>
    <w:rsid w:val="00FD2D8F"/>
    <w:rsid w:val="00FD3986"/>
    <w:rsid w:val="00FD4222"/>
    <w:rsid w:val="00FD44B7"/>
    <w:rsid w:val="00FD476B"/>
    <w:rsid w:val="00FD4953"/>
    <w:rsid w:val="00FD5169"/>
    <w:rsid w:val="00FD5877"/>
    <w:rsid w:val="00FD6637"/>
    <w:rsid w:val="00FD6C9C"/>
    <w:rsid w:val="00FD71F3"/>
    <w:rsid w:val="00FD7B4C"/>
    <w:rsid w:val="00FE033A"/>
    <w:rsid w:val="00FE03C1"/>
    <w:rsid w:val="00FE07DB"/>
    <w:rsid w:val="00FE0A65"/>
    <w:rsid w:val="00FE0E16"/>
    <w:rsid w:val="00FE221F"/>
    <w:rsid w:val="00FE2457"/>
    <w:rsid w:val="00FE25D3"/>
    <w:rsid w:val="00FE2A8A"/>
    <w:rsid w:val="00FE4629"/>
    <w:rsid w:val="00FE4667"/>
    <w:rsid w:val="00FE476C"/>
    <w:rsid w:val="00FE4DE2"/>
    <w:rsid w:val="00FE50E1"/>
    <w:rsid w:val="00FE6B9D"/>
    <w:rsid w:val="00FE6E59"/>
    <w:rsid w:val="00FE796A"/>
    <w:rsid w:val="00FE7F3A"/>
    <w:rsid w:val="00FF021E"/>
    <w:rsid w:val="00FF0642"/>
    <w:rsid w:val="00FF083B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C8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  <w:rsid w:val="2B570420"/>
    <w:rsid w:val="7B5CB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FF260638-9E47-4E7B-9FA2-D6B5A460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2D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SE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52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52D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7000C1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000C1"/>
  </w:style>
  <w:style w:type="numbering" w:customStyle="1" w:styleId="NoList3">
    <w:name w:val="No List3"/>
    <w:next w:val="NoList"/>
    <w:uiPriority w:val="99"/>
    <w:semiHidden/>
    <w:unhideWhenUsed/>
    <w:rsid w:val="007000C1"/>
  </w:style>
  <w:style w:type="numbering" w:customStyle="1" w:styleId="NoList4">
    <w:name w:val="No List4"/>
    <w:next w:val="NoList"/>
    <w:uiPriority w:val="99"/>
    <w:semiHidden/>
    <w:unhideWhenUsed/>
    <w:rsid w:val="007000C1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000C1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000C1"/>
  </w:style>
  <w:style w:type="numbering" w:customStyle="1" w:styleId="NoList21">
    <w:name w:val="No List21"/>
    <w:next w:val="NoList"/>
    <w:uiPriority w:val="99"/>
    <w:semiHidden/>
    <w:unhideWhenUsed/>
    <w:rsid w:val="007000C1"/>
  </w:style>
  <w:style w:type="numbering" w:customStyle="1" w:styleId="NoList31">
    <w:name w:val="No List31"/>
    <w:next w:val="NoList"/>
    <w:uiPriority w:val="99"/>
    <w:semiHidden/>
    <w:unhideWhenUsed/>
    <w:rsid w:val="007000C1"/>
  </w:style>
  <w:style w:type="numbering" w:customStyle="1" w:styleId="NoList41">
    <w:name w:val="No List41"/>
    <w:next w:val="NoList"/>
    <w:uiPriority w:val="99"/>
    <w:semiHidden/>
    <w:unhideWhenUsed/>
    <w:rsid w:val="007000C1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000C1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B64E71"/>
    <w:pPr>
      <w:keepNext/>
      <w:numPr>
        <w:numId w:val="4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igure">
    <w:name w:val="Figure"/>
    <w:basedOn w:val="Normal"/>
    <w:rsid w:val="007E3FD0"/>
    <w:pPr>
      <w:numPr>
        <w:numId w:val="49"/>
      </w:numPr>
      <w:spacing w:before="180" w:after="240" w:line="280" w:lineRule="atLeast"/>
      <w:jc w:val="center"/>
    </w:pPr>
    <w:rPr>
      <w:rFonts w:ascii="Arial" w:eastAsia="Times New Roman" w:hAnsi="Arial" w:cs="Times New Roman"/>
      <w:b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60719C-C3ED-4114-818C-D0154B3C1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2f282d3b-eb4a-4b09-b61f-b9593442e286"/>
    <ds:schemaRef ds:uri="http://purl.org/dc/terms/"/>
    <ds:schemaRef ds:uri="d8762117-8292-4133-b1c7-eab5c6487cfd"/>
    <ds:schemaRef ds:uri="http://purl.org/dc/elements/1.1/"/>
    <ds:schemaRef ds:uri="9b239327-9e80-40e4-b1b7-4394fed77a3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1253</Words>
  <Characters>7057</Characters>
  <Application>Microsoft Office Word</Application>
  <DocSecurity>0</DocSecurity>
  <Lines>58</Lines>
  <Paragraphs>16</Paragraphs>
  <ScaleCrop>false</ScaleCrop>
  <Company>ETSI Sophia Antipolis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Chunhui Zhang</cp:lastModifiedBy>
  <cp:revision>25</cp:revision>
  <cp:lastPrinted>2001-04-23T00:30:00Z</cp:lastPrinted>
  <dcterms:created xsi:type="dcterms:W3CDTF">2023-08-10T09:26:00Z</dcterms:created>
  <dcterms:modified xsi:type="dcterms:W3CDTF">2023-08-11T16:02:00Z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